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id w:val="-527018395"/>
        <w:docPartObj>
          <w:docPartGallery w:val="Custom Cover Pages"/>
          <w:docPartUnique/>
        </w:docPartObj>
      </w:sdtPr>
      <w:sdtEndPr/>
      <w:sdtContent>
        <w:p w14:paraId="162795A7" w14:textId="77777777" w:rsidR="00CD4307" w:rsidRPr="0021575C" w:rsidRDefault="0001724B" w:rsidP="00F57EF7">
          <w:pPr>
            <w:pStyle w:val="BodyText"/>
            <w:spacing w:after="2280"/>
            <w:jc w:val="center"/>
          </w:pPr>
          <w:r w:rsidRPr="0021575C">
            <w:t>Date:</w:t>
          </w:r>
          <w:r w:rsidRPr="0021575C">
            <w:rPr>
              <w:rStyle w:val="docDate"/>
            </w:rPr>
            <w:t xml:space="preserve">  ________________________________, </w:t>
          </w:r>
          <w:bookmarkStart w:id="1" w:name="bkYear"/>
          <w:r w:rsidRPr="0021575C">
            <w:rPr>
              <w:rStyle w:val="docDate"/>
            </w:rPr>
            <w:t>Year</w:t>
          </w:r>
          <w:bookmarkEnd w:id="1"/>
        </w:p>
        <w:tbl>
          <w:tblPr>
            <w:tblW w:w="0" w:type="auto"/>
            <w:tblLook w:val="04A0" w:firstRow="1" w:lastRow="0" w:firstColumn="1" w:lastColumn="0" w:noHBand="0" w:noVBand="1"/>
          </w:tblPr>
          <w:tblGrid>
            <w:gridCol w:w="9029"/>
          </w:tblGrid>
          <w:tr w:rsidR="00D968ED" w14:paraId="5D800932" w14:textId="77777777" w:rsidTr="00CD4307">
            <w:tc>
              <w:tcPr>
                <w:tcW w:w="9029" w:type="dxa"/>
              </w:tcPr>
              <w:p w14:paraId="07A4EF61" w14:textId="77777777" w:rsidR="00CD4307" w:rsidRPr="0021575C" w:rsidRDefault="0001724B" w:rsidP="009F20E7">
                <w:pPr>
                  <w:pStyle w:val="DocTitle"/>
                </w:pPr>
                <w:r>
                  <w:t>SYSTEM</w:t>
                </w:r>
                <w:r w:rsidR="008A51E1">
                  <w:t xml:space="preserve"> </w:t>
                </w:r>
                <w:r w:rsidR="007C32AA">
                  <w:t>SUPPLY AND MAINTENANCE AGREEMENT</w:t>
                </w:r>
              </w:p>
            </w:tc>
          </w:tr>
          <w:tr w:rsidR="00D968ED" w14:paraId="1D960212" w14:textId="77777777" w:rsidTr="00CD4307">
            <w:tc>
              <w:tcPr>
                <w:tcW w:w="9029" w:type="dxa"/>
              </w:tcPr>
              <w:p w14:paraId="13ED9C68" w14:textId="77777777" w:rsidR="00CD4307" w:rsidRPr="0021575C" w:rsidRDefault="0001724B" w:rsidP="00F57EF7">
                <w:pPr>
                  <w:pStyle w:val="BodyText"/>
                  <w:jc w:val="center"/>
                  <w:rPr>
                    <w:b/>
                    <w:bCs/>
                  </w:rPr>
                </w:pPr>
                <w:r>
                  <w:rPr>
                    <w:b/>
                    <w:bCs/>
                  </w:rPr>
                  <w:t>between</w:t>
                </w:r>
              </w:p>
            </w:tc>
          </w:tr>
          <w:tr w:rsidR="00D968ED" w14:paraId="35EA9300" w14:textId="77777777" w:rsidTr="00CD4307">
            <w:tc>
              <w:tcPr>
                <w:tcW w:w="9029" w:type="dxa"/>
              </w:tcPr>
              <w:p w14:paraId="1EDA4089" w14:textId="77777777" w:rsidR="00CD4307" w:rsidRPr="0021575C" w:rsidRDefault="0001724B" w:rsidP="00F57EF7">
                <w:pPr>
                  <w:pStyle w:val="Party1"/>
                </w:pPr>
                <w:r>
                  <w:t xml:space="preserve">THE </w:t>
                </w:r>
                <w:r w:rsidR="007C32AA">
                  <w:t>supplier</w:t>
                </w:r>
              </w:p>
            </w:tc>
          </w:tr>
          <w:tr w:rsidR="00D968ED" w14:paraId="041EF3AF" w14:textId="77777777" w:rsidTr="00CD4307">
            <w:tc>
              <w:tcPr>
                <w:tcW w:w="9029" w:type="dxa"/>
              </w:tcPr>
              <w:p w14:paraId="03162891" w14:textId="77777777" w:rsidR="00CD4307" w:rsidRPr="0021575C" w:rsidRDefault="0001724B" w:rsidP="00F57EF7">
                <w:pPr>
                  <w:pStyle w:val="BodyText"/>
                  <w:tabs>
                    <w:tab w:val="right" w:pos="6437"/>
                  </w:tabs>
                  <w:jc w:val="center"/>
                </w:pPr>
                <w:r w:rsidRPr="0021575C">
                  <w:t>And</w:t>
                </w:r>
              </w:p>
            </w:tc>
          </w:tr>
          <w:tr w:rsidR="00D968ED" w14:paraId="20E40D19" w14:textId="77777777" w:rsidTr="00CD4307">
            <w:tc>
              <w:tcPr>
                <w:tcW w:w="9029" w:type="dxa"/>
              </w:tcPr>
              <w:p w14:paraId="32772C1C" w14:textId="77777777" w:rsidR="00CD4307" w:rsidRPr="0021575C" w:rsidRDefault="0001724B" w:rsidP="00F57EF7">
                <w:pPr>
                  <w:pStyle w:val="Party2"/>
                  <w:rPr>
                    <w:b w:val="0"/>
                    <w:bCs/>
                  </w:rPr>
                </w:pPr>
                <w:r>
                  <w:t xml:space="preserve">THE </w:t>
                </w:r>
                <w:r w:rsidR="007C32AA">
                  <w:t>client</w:t>
                </w:r>
              </w:p>
            </w:tc>
          </w:tr>
          <w:tr w:rsidR="00D968ED" w14:paraId="48F1BD8B" w14:textId="77777777" w:rsidTr="00CD4307">
            <w:trPr>
              <w:trHeight w:val="72"/>
            </w:trPr>
            <w:tc>
              <w:tcPr>
                <w:tcW w:w="9029" w:type="dxa"/>
              </w:tcPr>
              <w:p w14:paraId="67D747FE" w14:textId="77777777" w:rsidR="00CD4307" w:rsidRPr="0021575C" w:rsidRDefault="00CD4307" w:rsidP="00F57EF7">
                <w:pPr>
                  <w:pStyle w:val="BodyText"/>
                  <w:rPr>
                    <w:b/>
                    <w:bCs/>
                  </w:rPr>
                </w:pPr>
              </w:p>
            </w:tc>
          </w:tr>
        </w:tbl>
        <w:p w14:paraId="7D014C9E" w14:textId="77777777" w:rsidR="00CD4307" w:rsidRPr="0021575C" w:rsidRDefault="00CD4307" w:rsidP="00F57EF7"/>
        <w:p w14:paraId="34FB2C67" w14:textId="77777777" w:rsidR="00CD4307" w:rsidRDefault="0000116E" w:rsidP="00F57EF7"/>
      </w:sdtContent>
    </w:sdt>
    <w:p w14:paraId="33A03227" w14:textId="77777777" w:rsidR="00621023" w:rsidRPr="00621023" w:rsidRDefault="00621023" w:rsidP="00621023"/>
    <w:p w14:paraId="4F57740A" w14:textId="77777777" w:rsidR="00621023" w:rsidRDefault="00621023" w:rsidP="00621023"/>
    <w:p w14:paraId="7C2C3658" w14:textId="77777777" w:rsidR="00621023" w:rsidRPr="00621023" w:rsidRDefault="00621023" w:rsidP="00621023"/>
    <w:p w14:paraId="4464F30F" w14:textId="77777777" w:rsidR="00621023" w:rsidRDefault="00621023" w:rsidP="00621023">
      <w:pPr>
        <w:jc w:val="center"/>
      </w:pPr>
    </w:p>
    <w:p w14:paraId="32E5C039" w14:textId="77777777" w:rsidR="00621023" w:rsidRDefault="00621023" w:rsidP="00621023"/>
    <w:p w14:paraId="35E54269" w14:textId="6FCD5293" w:rsidR="00621023" w:rsidRPr="00621023" w:rsidRDefault="00621023" w:rsidP="00621023">
      <w:pPr>
        <w:sectPr w:rsidR="00621023" w:rsidRPr="00621023" w:rsidSect="00420A4B">
          <w:headerReference w:type="even" r:id="rId11"/>
          <w:headerReference w:type="default" r:id="rId12"/>
          <w:footerReference w:type="even" r:id="rId13"/>
          <w:footerReference w:type="default" r:id="rId14"/>
          <w:headerReference w:type="first" r:id="rId15"/>
          <w:footerReference w:type="first" r:id="rId16"/>
          <w:pgSz w:w="11909" w:h="16834" w:code="9"/>
          <w:pgMar w:top="1440" w:right="1440" w:bottom="1440" w:left="1440" w:header="720" w:footer="720" w:gutter="0"/>
          <w:cols w:space="720"/>
          <w:titlePg/>
          <w:docGrid w:linePitch="360"/>
        </w:sectPr>
      </w:pPr>
    </w:p>
    <w:p w14:paraId="3731771C" w14:textId="77777777" w:rsidR="00F35802" w:rsidRDefault="0001724B" w:rsidP="00F57EF7">
      <w:pPr>
        <w:pStyle w:val="Title2"/>
      </w:pPr>
      <w:r w:rsidRPr="00F57EF7">
        <w:lastRenderedPageBreak/>
        <w:t>CONTENTS</w:t>
      </w:r>
    </w:p>
    <w:p w14:paraId="7FB33327" w14:textId="77777777" w:rsidR="00F35802" w:rsidRPr="00F35802" w:rsidRDefault="00F35802" w:rsidP="00F57EF7">
      <w:pPr>
        <w:pStyle w:val="BodyText"/>
        <w:pBdr>
          <w:bottom w:val="single" w:sz="4" w:space="1" w:color="auto"/>
        </w:pBdr>
      </w:pPr>
    </w:p>
    <w:p w14:paraId="18BE5209" w14:textId="77777777" w:rsidR="00DC0AC5" w:rsidRDefault="0001724B" w:rsidP="00F57EF7">
      <w:pPr>
        <w:pStyle w:val="Title2"/>
      </w:pPr>
      <w:r>
        <w:t>CLAUSE</w:t>
      </w:r>
    </w:p>
    <w:p w14:paraId="150B82BC" w14:textId="372EB8C9" w:rsidR="00013E28" w:rsidRDefault="0001724B">
      <w:pPr>
        <w:pStyle w:val="TOC1"/>
        <w:rPr>
          <w:rFonts w:asciiTheme="minorHAnsi" w:eastAsiaTheme="minorEastAsia" w:hAnsiTheme="minorHAnsi" w:cstheme="minorBidi"/>
          <w:noProof/>
          <w:lang w:eastAsia="en-GB"/>
        </w:rPr>
      </w:pPr>
      <w:r>
        <w:rPr>
          <w:rFonts w:eastAsia="Arial Unicode MS"/>
        </w:rPr>
        <w:fldChar w:fldCharType="begin"/>
      </w:r>
      <w:r>
        <w:rPr>
          <w:rFonts w:eastAsia="Arial Unicode MS"/>
        </w:rPr>
        <w:instrText xml:space="preserve"> TOC \t "Heading 1,1" </w:instrText>
      </w:r>
      <w:r>
        <w:rPr>
          <w:rFonts w:eastAsia="Arial Unicode MS"/>
        </w:rPr>
        <w:fldChar w:fldCharType="separate"/>
      </w:r>
      <w:r w:rsidR="00013E28" w:rsidRPr="00FD0C64">
        <w:rPr>
          <w:noProof/>
          <w:color w:val="000000"/>
        </w:rPr>
        <w:t>1</w:t>
      </w:r>
      <w:r w:rsidR="00013E28">
        <w:rPr>
          <w:rFonts w:asciiTheme="minorHAnsi" w:eastAsiaTheme="minorEastAsia" w:hAnsiTheme="minorHAnsi" w:cstheme="minorBidi"/>
          <w:noProof/>
          <w:lang w:eastAsia="en-GB"/>
        </w:rPr>
        <w:tab/>
      </w:r>
      <w:r w:rsidR="00013E28">
        <w:rPr>
          <w:noProof/>
        </w:rPr>
        <w:t>Recitals</w:t>
      </w:r>
      <w:r w:rsidR="00013E28">
        <w:rPr>
          <w:noProof/>
        </w:rPr>
        <w:tab/>
      </w:r>
      <w:r w:rsidR="00013E28">
        <w:rPr>
          <w:noProof/>
        </w:rPr>
        <w:fldChar w:fldCharType="begin"/>
      </w:r>
      <w:r w:rsidR="00013E28">
        <w:rPr>
          <w:noProof/>
        </w:rPr>
        <w:instrText xml:space="preserve"> PAGEREF _Toc64300196 \h </w:instrText>
      </w:r>
      <w:r w:rsidR="00013E28">
        <w:rPr>
          <w:noProof/>
        </w:rPr>
      </w:r>
      <w:r w:rsidR="00013E28">
        <w:rPr>
          <w:noProof/>
        </w:rPr>
        <w:fldChar w:fldCharType="separate"/>
      </w:r>
      <w:r w:rsidR="00013E28">
        <w:rPr>
          <w:noProof/>
        </w:rPr>
        <w:t>2</w:t>
      </w:r>
      <w:r w:rsidR="00013E28">
        <w:rPr>
          <w:noProof/>
        </w:rPr>
        <w:fldChar w:fldCharType="end"/>
      </w:r>
    </w:p>
    <w:p w14:paraId="75A320F6" w14:textId="731D3CA5" w:rsidR="00013E28" w:rsidRDefault="00013E28">
      <w:pPr>
        <w:pStyle w:val="TOC1"/>
        <w:rPr>
          <w:rFonts w:asciiTheme="minorHAnsi" w:eastAsiaTheme="minorEastAsia" w:hAnsiTheme="minorHAnsi" w:cstheme="minorBidi"/>
          <w:noProof/>
          <w:lang w:eastAsia="en-GB"/>
        </w:rPr>
      </w:pPr>
      <w:r w:rsidRPr="00FD0C64">
        <w:rPr>
          <w:noProof/>
          <w:color w:val="000000"/>
        </w:rPr>
        <w:t>2</w:t>
      </w:r>
      <w:r>
        <w:rPr>
          <w:rFonts w:asciiTheme="minorHAnsi" w:eastAsiaTheme="minorEastAsia" w:hAnsiTheme="minorHAnsi" w:cstheme="minorBidi"/>
          <w:noProof/>
          <w:lang w:eastAsia="en-GB"/>
        </w:rPr>
        <w:tab/>
      </w:r>
      <w:r>
        <w:rPr>
          <w:noProof/>
        </w:rPr>
        <w:t>Interpretation</w:t>
      </w:r>
      <w:r>
        <w:rPr>
          <w:noProof/>
        </w:rPr>
        <w:tab/>
      </w:r>
      <w:r>
        <w:rPr>
          <w:noProof/>
        </w:rPr>
        <w:fldChar w:fldCharType="begin"/>
      </w:r>
      <w:r>
        <w:rPr>
          <w:noProof/>
        </w:rPr>
        <w:instrText xml:space="preserve"> PAGEREF _Toc64300197 \h </w:instrText>
      </w:r>
      <w:r>
        <w:rPr>
          <w:noProof/>
        </w:rPr>
      </w:r>
      <w:r>
        <w:rPr>
          <w:noProof/>
        </w:rPr>
        <w:fldChar w:fldCharType="separate"/>
      </w:r>
      <w:r>
        <w:rPr>
          <w:noProof/>
        </w:rPr>
        <w:t>2</w:t>
      </w:r>
      <w:r>
        <w:rPr>
          <w:noProof/>
        </w:rPr>
        <w:fldChar w:fldCharType="end"/>
      </w:r>
    </w:p>
    <w:p w14:paraId="0E348631" w14:textId="4206E6F9" w:rsidR="00013E28" w:rsidRDefault="00013E28">
      <w:pPr>
        <w:pStyle w:val="TOC1"/>
        <w:rPr>
          <w:rFonts w:asciiTheme="minorHAnsi" w:eastAsiaTheme="minorEastAsia" w:hAnsiTheme="minorHAnsi" w:cstheme="minorBidi"/>
          <w:noProof/>
          <w:lang w:eastAsia="en-GB"/>
        </w:rPr>
      </w:pPr>
      <w:r w:rsidRPr="00FD0C64">
        <w:rPr>
          <w:noProof/>
          <w:color w:val="000000"/>
        </w:rPr>
        <w:t>3</w:t>
      </w:r>
      <w:r>
        <w:rPr>
          <w:rFonts w:asciiTheme="minorHAnsi" w:eastAsiaTheme="minorEastAsia" w:hAnsiTheme="minorHAnsi" w:cstheme="minorBidi"/>
          <w:noProof/>
          <w:lang w:eastAsia="en-GB"/>
        </w:rPr>
        <w:tab/>
      </w:r>
      <w:r>
        <w:rPr>
          <w:noProof/>
        </w:rPr>
        <w:t>Purpose</w:t>
      </w:r>
      <w:r>
        <w:rPr>
          <w:noProof/>
        </w:rPr>
        <w:tab/>
      </w:r>
      <w:r>
        <w:rPr>
          <w:noProof/>
        </w:rPr>
        <w:fldChar w:fldCharType="begin"/>
      </w:r>
      <w:r>
        <w:rPr>
          <w:noProof/>
        </w:rPr>
        <w:instrText xml:space="preserve"> PAGEREF _Toc64300198 \h </w:instrText>
      </w:r>
      <w:r>
        <w:rPr>
          <w:noProof/>
        </w:rPr>
      </w:r>
      <w:r>
        <w:rPr>
          <w:noProof/>
        </w:rPr>
        <w:fldChar w:fldCharType="separate"/>
      </w:r>
      <w:r>
        <w:rPr>
          <w:noProof/>
        </w:rPr>
        <w:t>6</w:t>
      </w:r>
      <w:r>
        <w:rPr>
          <w:noProof/>
        </w:rPr>
        <w:fldChar w:fldCharType="end"/>
      </w:r>
    </w:p>
    <w:p w14:paraId="100CACFE" w14:textId="411E0673" w:rsidR="00013E28" w:rsidRDefault="00013E28">
      <w:pPr>
        <w:pStyle w:val="TOC1"/>
        <w:rPr>
          <w:rFonts w:asciiTheme="minorHAnsi" w:eastAsiaTheme="minorEastAsia" w:hAnsiTheme="minorHAnsi" w:cstheme="minorBidi"/>
          <w:noProof/>
          <w:lang w:eastAsia="en-GB"/>
        </w:rPr>
      </w:pPr>
      <w:r w:rsidRPr="00FD0C64">
        <w:rPr>
          <w:noProof/>
          <w:color w:val="000000"/>
        </w:rPr>
        <w:t>4</w:t>
      </w:r>
      <w:r>
        <w:rPr>
          <w:rFonts w:asciiTheme="minorHAnsi" w:eastAsiaTheme="minorEastAsia" w:hAnsiTheme="minorHAnsi" w:cstheme="minorBidi"/>
          <w:noProof/>
          <w:lang w:eastAsia="en-GB"/>
        </w:rPr>
        <w:tab/>
      </w:r>
      <w:r>
        <w:rPr>
          <w:noProof/>
        </w:rPr>
        <w:t>Conditions Precedent</w:t>
      </w:r>
      <w:r>
        <w:rPr>
          <w:noProof/>
        </w:rPr>
        <w:tab/>
      </w:r>
      <w:r>
        <w:rPr>
          <w:noProof/>
        </w:rPr>
        <w:fldChar w:fldCharType="begin"/>
      </w:r>
      <w:r>
        <w:rPr>
          <w:noProof/>
        </w:rPr>
        <w:instrText xml:space="preserve"> PAGEREF _Toc64300199 \h </w:instrText>
      </w:r>
      <w:r>
        <w:rPr>
          <w:noProof/>
        </w:rPr>
      </w:r>
      <w:r>
        <w:rPr>
          <w:noProof/>
        </w:rPr>
        <w:fldChar w:fldCharType="separate"/>
      </w:r>
      <w:r>
        <w:rPr>
          <w:noProof/>
        </w:rPr>
        <w:t>6</w:t>
      </w:r>
      <w:r>
        <w:rPr>
          <w:noProof/>
        </w:rPr>
        <w:fldChar w:fldCharType="end"/>
      </w:r>
    </w:p>
    <w:p w14:paraId="51553FAC" w14:textId="21C5B04F" w:rsidR="00013E28" w:rsidRDefault="00013E28">
      <w:pPr>
        <w:pStyle w:val="TOC1"/>
        <w:rPr>
          <w:rFonts w:asciiTheme="minorHAnsi" w:eastAsiaTheme="minorEastAsia" w:hAnsiTheme="minorHAnsi" w:cstheme="minorBidi"/>
          <w:noProof/>
          <w:lang w:eastAsia="en-GB"/>
        </w:rPr>
      </w:pPr>
      <w:r w:rsidRPr="00FD0C64">
        <w:rPr>
          <w:noProof/>
          <w:color w:val="000000"/>
        </w:rPr>
        <w:t>5</w:t>
      </w:r>
      <w:r>
        <w:rPr>
          <w:rFonts w:asciiTheme="minorHAnsi" w:eastAsiaTheme="minorEastAsia" w:hAnsiTheme="minorHAnsi" w:cstheme="minorBidi"/>
          <w:noProof/>
          <w:lang w:eastAsia="en-GB"/>
        </w:rPr>
        <w:tab/>
      </w:r>
      <w:r>
        <w:rPr>
          <w:noProof/>
        </w:rPr>
        <w:t>Independent Expert</w:t>
      </w:r>
      <w:r>
        <w:rPr>
          <w:noProof/>
        </w:rPr>
        <w:tab/>
      </w:r>
      <w:r>
        <w:rPr>
          <w:noProof/>
        </w:rPr>
        <w:fldChar w:fldCharType="begin"/>
      </w:r>
      <w:r>
        <w:rPr>
          <w:noProof/>
        </w:rPr>
        <w:instrText xml:space="preserve"> PAGEREF _Toc64300200 \h </w:instrText>
      </w:r>
      <w:r>
        <w:rPr>
          <w:noProof/>
        </w:rPr>
      </w:r>
      <w:r>
        <w:rPr>
          <w:noProof/>
        </w:rPr>
        <w:fldChar w:fldCharType="separate"/>
      </w:r>
      <w:r>
        <w:rPr>
          <w:noProof/>
        </w:rPr>
        <w:t>8</w:t>
      </w:r>
      <w:r>
        <w:rPr>
          <w:noProof/>
        </w:rPr>
        <w:fldChar w:fldCharType="end"/>
      </w:r>
    </w:p>
    <w:p w14:paraId="4E789A8D" w14:textId="216F960C" w:rsidR="00013E28" w:rsidRDefault="00013E28">
      <w:pPr>
        <w:pStyle w:val="TOC1"/>
        <w:rPr>
          <w:rFonts w:asciiTheme="minorHAnsi" w:eastAsiaTheme="minorEastAsia" w:hAnsiTheme="minorHAnsi" w:cstheme="minorBidi"/>
          <w:noProof/>
          <w:lang w:eastAsia="en-GB"/>
        </w:rPr>
      </w:pPr>
      <w:r w:rsidRPr="00FD0C64">
        <w:rPr>
          <w:noProof/>
          <w:color w:val="000000"/>
        </w:rPr>
        <w:t>6</w:t>
      </w:r>
      <w:r>
        <w:rPr>
          <w:rFonts w:asciiTheme="minorHAnsi" w:eastAsiaTheme="minorEastAsia" w:hAnsiTheme="minorHAnsi" w:cstheme="minorBidi"/>
          <w:noProof/>
          <w:lang w:eastAsia="en-GB"/>
        </w:rPr>
        <w:tab/>
      </w:r>
      <w:r>
        <w:rPr>
          <w:noProof/>
        </w:rPr>
        <w:t>Implementation of the Project and Obligation of each of the Parties</w:t>
      </w:r>
      <w:r>
        <w:rPr>
          <w:noProof/>
        </w:rPr>
        <w:tab/>
      </w:r>
      <w:r>
        <w:rPr>
          <w:noProof/>
        </w:rPr>
        <w:fldChar w:fldCharType="begin"/>
      </w:r>
      <w:r>
        <w:rPr>
          <w:noProof/>
        </w:rPr>
        <w:instrText xml:space="preserve"> PAGEREF _Toc64300201 \h </w:instrText>
      </w:r>
      <w:r>
        <w:rPr>
          <w:noProof/>
        </w:rPr>
      </w:r>
      <w:r>
        <w:rPr>
          <w:noProof/>
        </w:rPr>
        <w:fldChar w:fldCharType="separate"/>
      </w:r>
      <w:r>
        <w:rPr>
          <w:noProof/>
        </w:rPr>
        <w:t>9</w:t>
      </w:r>
      <w:r>
        <w:rPr>
          <w:noProof/>
        </w:rPr>
        <w:fldChar w:fldCharType="end"/>
      </w:r>
    </w:p>
    <w:p w14:paraId="03CDF0BD" w14:textId="45499900" w:rsidR="00013E28" w:rsidRDefault="00013E28">
      <w:pPr>
        <w:pStyle w:val="TOC1"/>
        <w:rPr>
          <w:rFonts w:asciiTheme="minorHAnsi" w:eastAsiaTheme="minorEastAsia" w:hAnsiTheme="minorHAnsi" w:cstheme="minorBidi"/>
          <w:noProof/>
          <w:lang w:eastAsia="en-GB"/>
        </w:rPr>
      </w:pPr>
      <w:r w:rsidRPr="00FD0C64">
        <w:rPr>
          <w:noProof/>
          <w:color w:val="000000"/>
        </w:rPr>
        <w:t>7</w:t>
      </w:r>
      <w:r>
        <w:rPr>
          <w:rFonts w:asciiTheme="minorHAnsi" w:eastAsiaTheme="minorEastAsia" w:hAnsiTheme="minorHAnsi" w:cstheme="minorBidi"/>
          <w:noProof/>
          <w:lang w:eastAsia="en-GB"/>
        </w:rPr>
        <w:tab/>
      </w:r>
      <w:r>
        <w:rPr>
          <w:noProof/>
        </w:rPr>
        <w:t>Fees</w:t>
      </w:r>
      <w:r>
        <w:rPr>
          <w:rFonts w:eastAsia="Arial Unicode MS"/>
          <w:noProof/>
        </w:rPr>
        <w:fldChar w:fldCharType="begin"/>
      </w:r>
      <w:r>
        <w:rPr>
          <w:rFonts w:eastAsia="Arial Unicode MS"/>
          <w:noProof/>
        </w:rPr>
        <w:instrText>MACROBUTTON optional</w:instrText>
      </w:r>
      <w:r>
        <w:rPr>
          <w:rFonts w:eastAsia="Arial Unicode MS"/>
          <w:noProof/>
        </w:rPr>
        <w:fldChar w:fldCharType="end"/>
      </w:r>
      <w:r>
        <w:rPr>
          <w:noProof/>
        </w:rPr>
        <w:tab/>
      </w:r>
      <w:r>
        <w:rPr>
          <w:noProof/>
        </w:rPr>
        <w:fldChar w:fldCharType="begin"/>
      </w:r>
      <w:r>
        <w:rPr>
          <w:noProof/>
        </w:rPr>
        <w:instrText xml:space="preserve"> PAGEREF _Toc64300202 \h </w:instrText>
      </w:r>
      <w:r>
        <w:rPr>
          <w:noProof/>
        </w:rPr>
      </w:r>
      <w:r>
        <w:rPr>
          <w:noProof/>
        </w:rPr>
        <w:fldChar w:fldCharType="separate"/>
      </w:r>
      <w:r>
        <w:rPr>
          <w:noProof/>
        </w:rPr>
        <w:t>13</w:t>
      </w:r>
      <w:r>
        <w:rPr>
          <w:noProof/>
        </w:rPr>
        <w:fldChar w:fldCharType="end"/>
      </w:r>
    </w:p>
    <w:p w14:paraId="0E992A27" w14:textId="3727671B" w:rsidR="00013E28" w:rsidRDefault="00013E28">
      <w:pPr>
        <w:pStyle w:val="TOC1"/>
        <w:rPr>
          <w:rFonts w:asciiTheme="minorHAnsi" w:eastAsiaTheme="minorEastAsia" w:hAnsiTheme="minorHAnsi" w:cstheme="minorBidi"/>
          <w:noProof/>
          <w:lang w:eastAsia="en-GB"/>
        </w:rPr>
      </w:pPr>
      <w:r w:rsidRPr="00FD0C64">
        <w:rPr>
          <w:noProof/>
          <w:color w:val="000000"/>
        </w:rPr>
        <w:t>8</w:t>
      </w:r>
      <w:r>
        <w:rPr>
          <w:rFonts w:asciiTheme="minorHAnsi" w:eastAsiaTheme="minorEastAsia" w:hAnsiTheme="minorHAnsi" w:cstheme="minorBidi"/>
          <w:noProof/>
          <w:lang w:eastAsia="en-GB"/>
        </w:rPr>
        <w:tab/>
      </w:r>
      <w:r>
        <w:rPr>
          <w:noProof/>
        </w:rPr>
        <w:t>Term</w:t>
      </w:r>
      <w:r>
        <w:rPr>
          <w:noProof/>
        </w:rPr>
        <w:tab/>
      </w:r>
      <w:r>
        <w:rPr>
          <w:noProof/>
        </w:rPr>
        <w:fldChar w:fldCharType="begin"/>
      </w:r>
      <w:r>
        <w:rPr>
          <w:noProof/>
        </w:rPr>
        <w:instrText xml:space="preserve"> PAGEREF _Toc64300203 \h </w:instrText>
      </w:r>
      <w:r>
        <w:rPr>
          <w:noProof/>
        </w:rPr>
      </w:r>
      <w:r>
        <w:rPr>
          <w:noProof/>
        </w:rPr>
        <w:fldChar w:fldCharType="separate"/>
      </w:r>
      <w:r>
        <w:rPr>
          <w:noProof/>
        </w:rPr>
        <w:t>13</w:t>
      </w:r>
      <w:r>
        <w:rPr>
          <w:noProof/>
        </w:rPr>
        <w:fldChar w:fldCharType="end"/>
      </w:r>
    </w:p>
    <w:p w14:paraId="24F2C315" w14:textId="793CCA6C" w:rsidR="00013E28" w:rsidRDefault="00013E28">
      <w:pPr>
        <w:pStyle w:val="TOC1"/>
        <w:rPr>
          <w:rFonts w:asciiTheme="minorHAnsi" w:eastAsiaTheme="minorEastAsia" w:hAnsiTheme="minorHAnsi" w:cstheme="minorBidi"/>
          <w:noProof/>
          <w:lang w:eastAsia="en-GB"/>
        </w:rPr>
      </w:pPr>
      <w:r w:rsidRPr="00FD0C64">
        <w:rPr>
          <w:noProof/>
          <w:color w:val="000000"/>
        </w:rPr>
        <w:t>9</w:t>
      </w:r>
      <w:r>
        <w:rPr>
          <w:rFonts w:asciiTheme="minorHAnsi" w:eastAsiaTheme="minorEastAsia" w:hAnsiTheme="minorHAnsi" w:cstheme="minorBidi"/>
          <w:noProof/>
          <w:lang w:eastAsia="en-GB"/>
        </w:rPr>
        <w:tab/>
      </w:r>
      <w:r>
        <w:rPr>
          <w:noProof/>
        </w:rPr>
        <w:t>Energy Saving</w:t>
      </w:r>
      <w:r>
        <w:rPr>
          <w:noProof/>
        </w:rPr>
        <w:tab/>
      </w:r>
      <w:r>
        <w:rPr>
          <w:noProof/>
        </w:rPr>
        <w:fldChar w:fldCharType="begin"/>
      </w:r>
      <w:r>
        <w:rPr>
          <w:noProof/>
        </w:rPr>
        <w:instrText xml:space="preserve"> PAGEREF _Toc64300204 \h </w:instrText>
      </w:r>
      <w:r>
        <w:rPr>
          <w:noProof/>
        </w:rPr>
      </w:r>
      <w:r>
        <w:rPr>
          <w:noProof/>
        </w:rPr>
        <w:fldChar w:fldCharType="separate"/>
      </w:r>
      <w:r>
        <w:rPr>
          <w:noProof/>
        </w:rPr>
        <w:t>13</w:t>
      </w:r>
      <w:r>
        <w:rPr>
          <w:noProof/>
        </w:rPr>
        <w:fldChar w:fldCharType="end"/>
      </w:r>
    </w:p>
    <w:p w14:paraId="1032B6DA" w14:textId="4994097A" w:rsidR="00013E28" w:rsidRDefault="00013E28">
      <w:pPr>
        <w:pStyle w:val="TOC1"/>
        <w:rPr>
          <w:rFonts w:asciiTheme="minorHAnsi" w:eastAsiaTheme="minorEastAsia" w:hAnsiTheme="minorHAnsi" w:cstheme="minorBidi"/>
          <w:noProof/>
          <w:lang w:eastAsia="en-GB"/>
        </w:rPr>
      </w:pPr>
      <w:r w:rsidRPr="00FD0C64">
        <w:rPr>
          <w:noProof/>
          <w:color w:val="000000"/>
        </w:rPr>
        <w:t>10</w:t>
      </w:r>
      <w:r>
        <w:rPr>
          <w:rFonts w:asciiTheme="minorHAnsi" w:eastAsiaTheme="minorEastAsia" w:hAnsiTheme="minorHAnsi" w:cstheme="minorBidi"/>
          <w:noProof/>
          <w:lang w:eastAsia="en-GB"/>
        </w:rPr>
        <w:tab/>
      </w:r>
      <w:r>
        <w:rPr>
          <w:noProof/>
        </w:rPr>
        <w:t>Independence of the Parties, absence of employment relationship</w:t>
      </w:r>
      <w:r>
        <w:rPr>
          <w:noProof/>
        </w:rPr>
        <w:tab/>
      </w:r>
      <w:r>
        <w:rPr>
          <w:noProof/>
        </w:rPr>
        <w:fldChar w:fldCharType="begin"/>
      </w:r>
      <w:r>
        <w:rPr>
          <w:noProof/>
        </w:rPr>
        <w:instrText xml:space="preserve"> PAGEREF _Toc64300205 \h </w:instrText>
      </w:r>
      <w:r>
        <w:rPr>
          <w:noProof/>
        </w:rPr>
      </w:r>
      <w:r>
        <w:rPr>
          <w:noProof/>
        </w:rPr>
        <w:fldChar w:fldCharType="separate"/>
      </w:r>
      <w:r>
        <w:rPr>
          <w:noProof/>
        </w:rPr>
        <w:t>15</w:t>
      </w:r>
      <w:r>
        <w:rPr>
          <w:noProof/>
        </w:rPr>
        <w:fldChar w:fldCharType="end"/>
      </w:r>
    </w:p>
    <w:p w14:paraId="049D81D8" w14:textId="2E3F7FA7" w:rsidR="00013E28" w:rsidRDefault="00013E28">
      <w:pPr>
        <w:pStyle w:val="TOC1"/>
        <w:rPr>
          <w:rFonts w:asciiTheme="minorHAnsi" w:eastAsiaTheme="minorEastAsia" w:hAnsiTheme="minorHAnsi" w:cstheme="minorBidi"/>
          <w:noProof/>
          <w:lang w:eastAsia="en-GB"/>
        </w:rPr>
      </w:pPr>
      <w:r w:rsidRPr="00FD0C64">
        <w:rPr>
          <w:noProof/>
          <w:color w:val="000000"/>
        </w:rPr>
        <w:t>11</w:t>
      </w:r>
      <w:r>
        <w:rPr>
          <w:rFonts w:asciiTheme="minorHAnsi" w:eastAsiaTheme="minorEastAsia" w:hAnsiTheme="minorHAnsi" w:cstheme="minorBidi"/>
          <w:noProof/>
          <w:lang w:eastAsia="en-GB"/>
        </w:rPr>
        <w:tab/>
      </w:r>
      <w:r>
        <w:rPr>
          <w:noProof/>
        </w:rPr>
        <w:t>Termination</w:t>
      </w:r>
      <w:r>
        <w:rPr>
          <w:noProof/>
        </w:rPr>
        <w:tab/>
      </w:r>
      <w:r>
        <w:rPr>
          <w:noProof/>
        </w:rPr>
        <w:fldChar w:fldCharType="begin"/>
      </w:r>
      <w:r>
        <w:rPr>
          <w:noProof/>
        </w:rPr>
        <w:instrText xml:space="preserve"> PAGEREF _Toc64300206 \h </w:instrText>
      </w:r>
      <w:r>
        <w:rPr>
          <w:noProof/>
        </w:rPr>
      </w:r>
      <w:r>
        <w:rPr>
          <w:noProof/>
        </w:rPr>
        <w:fldChar w:fldCharType="separate"/>
      </w:r>
      <w:r>
        <w:rPr>
          <w:noProof/>
        </w:rPr>
        <w:t>15</w:t>
      </w:r>
      <w:r>
        <w:rPr>
          <w:noProof/>
        </w:rPr>
        <w:fldChar w:fldCharType="end"/>
      </w:r>
    </w:p>
    <w:p w14:paraId="298AFB3C" w14:textId="06FF23DF" w:rsidR="00013E28" w:rsidRDefault="00013E28">
      <w:pPr>
        <w:pStyle w:val="TOC1"/>
        <w:rPr>
          <w:rFonts w:asciiTheme="minorHAnsi" w:eastAsiaTheme="minorEastAsia" w:hAnsiTheme="minorHAnsi" w:cstheme="minorBidi"/>
          <w:noProof/>
          <w:lang w:eastAsia="en-GB"/>
        </w:rPr>
      </w:pPr>
      <w:r w:rsidRPr="00FD0C64">
        <w:rPr>
          <w:noProof/>
          <w:color w:val="000000"/>
        </w:rPr>
        <w:t>12</w:t>
      </w:r>
      <w:r>
        <w:rPr>
          <w:rFonts w:asciiTheme="minorHAnsi" w:eastAsiaTheme="minorEastAsia" w:hAnsiTheme="minorHAnsi" w:cstheme="minorBidi"/>
          <w:noProof/>
          <w:lang w:eastAsia="en-GB"/>
        </w:rPr>
        <w:tab/>
      </w:r>
      <w:r>
        <w:rPr>
          <w:noProof/>
        </w:rPr>
        <w:t>General</w:t>
      </w:r>
      <w:r>
        <w:rPr>
          <w:noProof/>
        </w:rPr>
        <w:tab/>
      </w:r>
      <w:r>
        <w:rPr>
          <w:noProof/>
        </w:rPr>
        <w:fldChar w:fldCharType="begin"/>
      </w:r>
      <w:r>
        <w:rPr>
          <w:noProof/>
        </w:rPr>
        <w:instrText xml:space="preserve"> PAGEREF _Toc64300207 \h </w:instrText>
      </w:r>
      <w:r>
        <w:rPr>
          <w:noProof/>
        </w:rPr>
      </w:r>
      <w:r>
        <w:rPr>
          <w:noProof/>
        </w:rPr>
        <w:fldChar w:fldCharType="separate"/>
      </w:r>
      <w:r>
        <w:rPr>
          <w:noProof/>
        </w:rPr>
        <w:t>16</w:t>
      </w:r>
      <w:r>
        <w:rPr>
          <w:noProof/>
        </w:rPr>
        <w:fldChar w:fldCharType="end"/>
      </w:r>
    </w:p>
    <w:p w14:paraId="6235DE09" w14:textId="53D4F660" w:rsidR="00F35802" w:rsidRDefault="0001724B" w:rsidP="00F57EF7">
      <w:pPr>
        <w:rPr>
          <w:rFonts w:eastAsia="Arial Unicode MS"/>
        </w:rPr>
      </w:pPr>
      <w:r>
        <w:rPr>
          <w:rFonts w:eastAsia="Arial Unicode MS"/>
        </w:rPr>
        <w:fldChar w:fldCharType="end"/>
      </w:r>
    </w:p>
    <w:p w14:paraId="4793F25C" w14:textId="77777777" w:rsidR="00DC0AC5" w:rsidRDefault="0001724B" w:rsidP="00F57EF7">
      <w:pPr>
        <w:pStyle w:val="Title2"/>
      </w:pPr>
      <w:r>
        <w:t>SCHEDULE</w:t>
      </w:r>
      <w:r w:rsidR="006B7BA7">
        <w:t>S</w:t>
      </w:r>
    </w:p>
    <w:p w14:paraId="5A71EC80" w14:textId="6B6260C9" w:rsidR="00013E28" w:rsidRDefault="0001724B">
      <w:pPr>
        <w:pStyle w:val="TOC1"/>
        <w:rPr>
          <w:rFonts w:asciiTheme="minorHAnsi" w:eastAsiaTheme="minorEastAsia" w:hAnsiTheme="minorHAnsi" w:cstheme="minorBidi"/>
          <w:noProof/>
          <w:lang w:eastAsia="en-GB"/>
        </w:rPr>
      </w:pPr>
      <w:r>
        <w:rPr>
          <w:rFonts w:eastAsia="Arial Unicode MS"/>
          <w:b/>
          <w:sz w:val="28"/>
        </w:rPr>
        <w:fldChar w:fldCharType="begin"/>
      </w:r>
      <w:r>
        <w:rPr>
          <w:rFonts w:eastAsia="Arial Unicode MS"/>
          <w:b/>
          <w:sz w:val="28"/>
        </w:rPr>
        <w:instrText xml:space="preserve"> TOC \h \z \u \t "Heading 5,1,Heading 6,1,Title,1" </w:instrText>
      </w:r>
      <w:r>
        <w:rPr>
          <w:rFonts w:eastAsia="Arial Unicode MS"/>
          <w:b/>
          <w:sz w:val="28"/>
        </w:rPr>
        <w:fldChar w:fldCharType="separate"/>
      </w:r>
      <w:hyperlink w:anchor="_Toc64300190" w:history="1">
        <w:r w:rsidR="00013E28" w:rsidRPr="0075403A">
          <w:rPr>
            <w:rStyle w:val="Hyperlink"/>
            <w:noProof/>
          </w:rPr>
          <w:t>Schedule 1</w:t>
        </w:r>
        <w:r w:rsidR="00013E28">
          <w:rPr>
            <w:rFonts w:asciiTheme="minorHAnsi" w:eastAsiaTheme="minorEastAsia" w:hAnsiTheme="minorHAnsi" w:cstheme="minorBidi"/>
            <w:noProof/>
            <w:lang w:eastAsia="en-GB"/>
          </w:rPr>
          <w:tab/>
        </w:r>
        <w:r w:rsidR="00013E28" w:rsidRPr="0075403A">
          <w:rPr>
            <w:rStyle w:val="Hyperlink"/>
            <w:noProof/>
          </w:rPr>
          <w:t>Project</w:t>
        </w:r>
        <w:r w:rsidR="00013E28">
          <w:rPr>
            <w:noProof/>
            <w:webHidden/>
          </w:rPr>
          <w:tab/>
        </w:r>
        <w:r w:rsidR="00013E28">
          <w:rPr>
            <w:noProof/>
            <w:webHidden/>
          </w:rPr>
          <w:fldChar w:fldCharType="begin"/>
        </w:r>
        <w:r w:rsidR="00013E28">
          <w:rPr>
            <w:noProof/>
            <w:webHidden/>
          </w:rPr>
          <w:instrText xml:space="preserve"> PAGEREF _Toc64300190 \h </w:instrText>
        </w:r>
        <w:r w:rsidR="00013E28">
          <w:rPr>
            <w:noProof/>
            <w:webHidden/>
          </w:rPr>
        </w:r>
        <w:r w:rsidR="00013E28">
          <w:rPr>
            <w:noProof/>
            <w:webHidden/>
          </w:rPr>
          <w:fldChar w:fldCharType="separate"/>
        </w:r>
        <w:r w:rsidR="00013E28">
          <w:rPr>
            <w:noProof/>
            <w:webHidden/>
          </w:rPr>
          <w:t>21</w:t>
        </w:r>
        <w:r w:rsidR="00013E28">
          <w:rPr>
            <w:noProof/>
            <w:webHidden/>
          </w:rPr>
          <w:fldChar w:fldCharType="end"/>
        </w:r>
      </w:hyperlink>
    </w:p>
    <w:p w14:paraId="5F8AD1D3" w14:textId="2853A2B5" w:rsidR="00013E28" w:rsidRDefault="0000116E">
      <w:pPr>
        <w:pStyle w:val="TOC1"/>
        <w:rPr>
          <w:rFonts w:asciiTheme="minorHAnsi" w:eastAsiaTheme="minorEastAsia" w:hAnsiTheme="minorHAnsi" w:cstheme="minorBidi"/>
          <w:noProof/>
          <w:lang w:eastAsia="en-GB"/>
        </w:rPr>
      </w:pPr>
      <w:hyperlink w:anchor="_Toc64300191" w:history="1">
        <w:r w:rsidR="00013E28" w:rsidRPr="0075403A">
          <w:rPr>
            <w:rStyle w:val="Hyperlink"/>
            <w:noProof/>
          </w:rPr>
          <w:t>Schedule 2</w:t>
        </w:r>
        <w:r w:rsidR="00013E28">
          <w:rPr>
            <w:rFonts w:asciiTheme="minorHAnsi" w:eastAsiaTheme="minorEastAsia" w:hAnsiTheme="minorHAnsi" w:cstheme="minorBidi"/>
            <w:noProof/>
            <w:lang w:eastAsia="en-GB"/>
          </w:rPr>
          <w:tab/>
        </w:r>
        <w:r w:rsidR="00013E28" w:rsidRPr="0075403A">
          <w:rPr>
            <w:rStyle w:val="Hyperlink"/>
            <w:noProof/>
          </w:rPr>
          <w:t>Formula for calculation of the Committed Energy Saving</w:t>
        </w:r>
        <w:r w:rsidR="00013E28">
          <w:rPr>
            <w:noProof/>
            <w:webHidden/>
          </w:rPr>
          <w:tab/>
        </w:r>
        <w:r w:rsidR="00013E28">
          <w:rPr>
            <w:noProof/>
            <w:webHidden/>
          </w:rPr>
          <w:fldChar w:fldCharType="begin"/>
        </w:r>
        <w:r w:rsidR="00013E28">
          <w:rPr>
            <w:noProof/>
            <w:webHidden/>
          </w:rPr>
          <w:instrText xml:space="preserve"> PAGEREF _Toc64300191 \h </w:instrText>
        </w:r>
        <w:r w:rsidR="00013E28">
          <w:rPr>
            <w:noProof/>
            <w:webHidden/>
          </w:rPr>
        </w:r>
        <w:r w:rsidR="00013E28">
          <w:rPr>
            <w:noProof/>
            <w:webHidden/>
          </w:rPr>
          <w:fldChar w:fldCharType="separate"/>
        </w:r>
        <w:r w:rsidR="00013E28">
          <w:rPr>
            <w:noProof/>
            <w:webHidden/>
          </w:rPr>
          <w:t>22</w:t>
        </w:r>
        <w:r w:rsidR="00013E28">
          <w:rPr>
            <w:noProof/>
            <w:webHidden/>
          </w:rPr>
          <w:fldChar w:fldCharType="end"/>
        </w:r>
      </w:hyperlink>
    </w:p>
    <w:p w14:paraId="6BA077FF" w14:textId="1BDF1608" w:rsidR="00013E28" w:rsidRDefault="0000116E">
      <w:pPr>
        <w:pStyle w:val="TOC1"/>
        <w:rPr>
          <w:rFonts w:asciiTheme="minorHAnsi" w:eastAsiaTheme="minorEastAsia" w:hAnsiTheme="minorHAnsi" w:cstheme="minorBidi"/>
          <w:noProof/>
          <w:lang w:eastAsia="en-GB"/>
        </w:rPr>
      </w:pPr>
      <w:hyperlink w:anchor="_Toc64300192" w:history="1">
        <w:r w:rsidR="00013E28" w:rsidRPr="0075403A">
          <w:rPr>
            <w:rStyle w:val="Hyperlink"/>
            <w:noProof/>
          </w:rPr>
          <w:t>Schedule 3</w:t>
        </w:r>
        <w:r w:rsidR="00013E28">
          <w:rPr>
            <w:rFonts w:asciiTheme="minorHAnsi" w:eastAsiaTheme="minorEastAsia" w:hAnsiTheme="minorHAnsi" w:cstheme="minorBidi"/>
            <w:noProof/>
            <w:lang w:eastAsia="en-GB"/>
          </w:rPr>
          <w:tab/>
        </w:r>
        <w:r w:rsidR="00013E28" w:rsidRPr="0075403A">
          <w:rPr>
            <w:rStyle w:val="Hyperlink"/>
            <w:noProof/>
          </w:rPr>
          <w:t>Minimum Project Content</w:t>
        </w:r>
        <w:r w:rsidR="00013E28">
          <w:rPr>
            <w:noProof/>
            <w:webHidden/>
          </w:rPr>
          <w:tab/>
        </w:r>
        <w:r w:rsidR="00013E28">
          <w:rPr>
            <w:noProof/>
            <w:webHidden/>
          </w:rPr>
          <w:fldChar w:fldCharType="begin"/>
        </w:r>
        <w:r w:rsidR="00013E28">
          <w:rPr>
            <w:noProof/>
            <w:webHidden/>
          </w:rPr>
          <w:instrText xml:space="preserve"> PAGEREF _Toc64300192 \h </w:instrText>
        </w:r>
        <w:r w:rsidR="00013E28">
          <w:rPr>
            <w:noProof/>
            <w:webHidden/>
          </w:rPr>
        </w:r>
        <w:r w:rsidR="00013E28">
          <w:rPr>
            <w:noProof/>
            <w:webHidden/>
          </w:rPr>
          <w:fldChar w:fldCharType="separate"/>
        </w:r>
        <w:r w:rsidR="00013E28">
          <w:rPr>
            <w:noProof/>
            <w:webHidden/>
          </w:rPr>
          <w:t>23</w:t>
        </w:r>
        <w:r w:rsidR="00013E28">
          <w:rPr>
            <w:noProof/>
            <w:webHidden/>
          </w:rPr>
          <w:fldChar w:fldCharType="end"/>
        </w:r>
      </w:hyperlink>
    </w:p>
    <w:p w14:paraId="06286481" w14:textId="69FCCFC3" w:rsidR="00013E28" w:rsidRDefault="0000116E">
      <w:pPr>
        <w:pStyle w:val="TOC1"/>
        <w:rPr>
          <w:rFonts w:asciiTheme="minorHAnsi" w:eastAsiaTheme="minorEastAsia" w:hAnsiTheme="minorHAnsi" w:cstheme="minorBidi"/>
          <w:noProof/>
          <w:lang w:eastAsia="en-GB"/>
        </w:rPr>
      </w:pPr>
      <w:hyperlink w:anchor="_Toc64300193" w:history="1">
        <w:r w:rsidR="00013E28" w:rsidRPr="0075403A">
          <w:rPr>
            <w:rStyle w:val="Hyperlink"/>
            <w:noProof/>
          </w:rPr>
          <w:t>Schedule 4</w:t>
        </w:r>
        <w:r w:rsidR="00013E28">
          <w:rPr>
            <w:rFonts w:asciiTheme="minorHAnsi" w:eastAsiaTheme="minorEastAsia" w:hAnsiTheme="minorHAnsi" w:cstheme="minorBidi"/>
            <w:noProof/>
            <w:lang w:eastAsia="en-GB"/>
          </w:rPr>
          <w:tab/>
        </w:r>
        <w:r w:rsidR="00013E28" w:rsidRPr="0075403A">
          <w:rPr>
            <w:rStyle w:val="Hyperlink"/>
            <w:noProof/>
          </w:rPr>
          <w:t>Form of Certificate of Initial Assessment and Certificate of Periodic Assessment</w:t>
        </w:r>
        <w:r w:rsidR="00013E28">
          <w:rPr>
            <w:noProof/>
            <w:webHidden/>
          </w:rPr>
          <w:tab/>
        </w:r>
        <w:r w:rsidR="00013E28">
          <w:rPr>
            <w:noProof/>
            <w:webHidden/>
          </w:rPr>
          <w:fldChar w:fldCharType="begin"/>
        </w:r>
        <w:r w:rsidR="00013E28">
          <w:rPr>
            <w:noProof/>
            <w:webHidden/>
          </w:rPr>
          <w:instrText xml:space="preserve"> PAGEREF _Toc64300193 \h </w:instrText>
        </w:r>
        <w:r w:rsidR="00013E28">
          <w:rPr>
            <w:noProof/>
            <w:webHidden/>
          </w:rPr>
        </w:r>
        <w:r w:rsidR="00013E28">
          <w:rPr>
            <w:noProof/>
            <w:webHidden/>
          </w:rPr>
          <w:fldChar w:fldCharType="separate"/>
        </w:r>
        <w:r w:rsidR="00013E28">
          <w:rPr>
            <w:noProof/>
            <w:webHidden/>
          </w:rPr>
          <w:t>25</w:t>
        </w:r>
        <w:r w:rsidR="00013E28">
          <w:rPr>
            <w:noProof/>
            <w:webHidden/>
          </w:rPr>
          <w:fldChar w:fldCharType="end"/>
        </w:r>
      </w:hyperlink>
    </w:p>
    <w:p w14:paraId="56A46DDF" w14:textId="659B9CA5" w:rsidR="00013E28" w:rsidRDefault="0000116E">
      <w:pPr>
        <w:pStyle w:val="TOC1"/>
        <w:rPr>
          <w:rFonts w:asciiTheme="minorHAnsi" w:eastAsiaTheme="minorEastAsia" w:hAnsiTheme="minorHAnsi" w:cstheme="minorBidi"/>
          <w:noProof/>
          <w:lang w:eastAsia="en-GB"/>
        </w:rPr>
      </w:pPr>
      <w:hyperlink w:anchor="_Toc64300194" w:history="1">
        <w:r w:rsidR="00013E28" w:rsidRPr="0075403A">
          <w:rPr>
            <w:rStyle w:val="Hyperlink"/>
            <w:noProof/>
          </w:rPr>
          <w:t>Schedule 5</w:t>
        </w:r>
        <w:r w:rsidR="00013E28">
          <w:rPr>
            <w:rFonts w:asciiTheme="minorHAnsi" w:eastAsiaTheme="minorEastAsia" w:hAnsiTheme="minorHAnsi" w:cstheme="minorBidi"/>
            <w:noProof/>
            <w:lang w:eastAsia="en-GB"/>
          </w:rPr>
          <w:tab/>
        </w:r>
        <w:r w:rsidR="00013E28" w:rsidRPr="0075403A">
          <w:rPr>
            <w:rStyle w:val="Hyperlink"/>
            <w:noProof/>
          </w:rPr>
          <w:t>Proceeding before Independent Expert for disputes relating to a periodic assessment</w:t>
        </w:r>
        <w:r w:rsidR="00013E28">
          <w:rPr>
            <w:noProof/>
            <w:webHidden/>
          </w:rPr>
          <w:tab/>
        </w:r>
        <w:r w:rsidR="00013E28">
          <w:rPr>
            <w:noProof/>
            <w:webHidden/>
          </w:rPr>
          <w:fldChar w:fldCharType="begin"/>
        </w:r>
        <w:r w:rsidR="00013E28">
          <w:rPr>
            <w:noProof/>
            <w:webHidden/>
          </w:rPr>
          <w:instrText xml:space="preserve"> PAGEREF _Toc64300194 \h </w:instrText>
        </w:r>
        <w:r w:rsidR="00013E28">
          <w:rPr>
            <w:noProof/>
            <w:webHidden/>
          </w:rPr>
        </w:r>
        <w:r w:rsidR="00013E28">
          <w:rPr>
            <w:noProof/>
            <w:webHidden/>
          </w:rPr>
          <w:fldChar w:fldCharType="separate"/>
        </w:r>
        <w:r w:rsidR="00013E28">
          <w:rPr>
            <w:noProof/>
            <w:webHidden/>
          </w:rPr>
          <w:t>26</w:t>
        </w:r>
        <w:r w:rsidR="00013E28">
          <w:rPr>
            <w:noProof/>
            <w:webHidden/>
          </w:rPr>
          <w:fldChar w:fldCharType="end"/>
        </w:r>
      </w:hyperlink>
    </w:p>
    <w:p w14:paraId="7D17E903" w14:textId="44D43AF0" w:rsidR="00013E28" w:rsidRDefault="0000116E">
      <w:pPr>
        <w:pStyle w:val="TOC1"/>
        <w:rPr>
          <w:rFonts w:asciiTheme="minorHAnsi" w:eastAsiaTheme="minorEastAsia" w:hAnsiTheme="minorHAnsi" w:cstheme="minorBidi"/>
          <w:noProof/>
          <w:lang w:eastAsia="en-GB"/>
        </w:rPr>
      </w:pPr>
      <w:hyperlink w:anchor="_Toc64300195" w:history="1">
        <w:r w:rsidR="00013E28" w:rsidRPr="0075403A">
          <w:rPr>
            <w:rStyle w:val="Hyperlink"/>
            <w:noProof/>
          </w:rPr>
          <w:t>Schedule 6</w:t>
        </w:r>
        <w:r w:rsidR="00013E28">
          <w:rPr>
            <w:rFonts w:asciiTheme="minorHAnsi" w:eastAsiaTheme="minorEastAsia" w:hAnsiTheme="minorHAnsi" w:cstheme="minorBidi"/>
            <w:noProof/>
            <w:lang w:eastAsia="en-GB"/>
          </w:rPr>
          <w:tab/>
        </w:r>
        <w:r w:rsidR="00013E28" w:rsidRPr="0075403A">
          <w:rPr>
            <w:rStyle w:val="Hyperlink"/>
            <w:noProof/>
          </w:rPr>
          <w:t>Data Protection Obligations</w:t>
        </w:r>
        <w:r w:rsidR="00013E28">
          <w:rPr>
            <w:noProof/>
            <w:webHidden/>
          </w:rPr>
          <w:tab/>
        </w:r>
        <w:r w:rsidR="00013E28">
          <w:rPr>
            <w:noProof/>
            <w:webHidden/>
          </w:rPr>
          <w:fldChar w:fldCharType="begin"/>
        </w:r>
        <w:r w:rsidR="00013E28">
          <w:rPr>
            <w:noProof/>
            <w:webHidden/>
          </w:rPr>
          <w:instrText xml:space="preserve"> PAGEREF _Toc64300195 \h </w:instrText>
        </w:r>
        <w:r w:rsidR="00013E28">
          <w:rPr>
            <w:noProof/>
            <w:webHidden/>
          </w:rPr>
        </w:r>
        <w:r w:rsidR="00013E28">
          <w:rPr>
            <w:noProof/>
            <w:webHidden/>
          </w:rPr>
          <w:fldChar w:fldCharType="separate"/>
        </w:r>
        <w:r w:rsidR="00013E28">
          <w:rPr>
            <w:noProof/>
            <w:webHidden/>
          </w:rPr>
          <w:t>27</w:t>
        </w:r>
        <w:r w:rsidR="00013E28">
          <w:rPr>
            <w:noProof/>
            <w:webHidden/>
          </w:rPr>
          <w:fldChar w:fldCharType="end"/>
        </w:r>
      </w:hyperlink>
    </w:p>
    <w:p w14:paraId="32B343CA" w14:textId="1953129A" w:rsidR="00F35802" w:rsidRDefault="0001724B" w:rsidP="00F57EF7">
      <w:pPr>
        <w:spacing w:after="840"/>
        <w:jc w:val="both"/>
        <w:outlineLvl w:val="2"/>
        <w:rPr>
          <w:rFonts w:eastAsia="Arial Unicode MS"/>
          <w:b/>
          <w:sz w:val="28"/>
        </w:rPr>
      </w:pPr>
      <w:r>
        <w:rPr>
          <w:rFonts w:eastAsia="Arial Unicode MS"/>
          <w:b/>
          <w:sz w:val="28"/>
        </w:rPr>
        <w:fldChar w:fldCharType="end"/>
      </w:r>
    </w:p>
    <w:p w14:paraId="223C70FB" w14:textId="77777777" w:rsidR="00CD4307" w:rsidRDefault="00CD4307" w:rsidP="00F57EF7">
      <w:pPr>
        <w:sectPr w:rsidR="00CD4307" w:rsidSect="00606887">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20" w:footer="720" w:gutter="0"/>
          <w:pgNumType w:start="1"/>
          <w:cols w:space="720"/>
          <w:titlePg/>
          <w:docGrid w:linePitch="360"/>
        </w:sectPr>
      </w:pPr>
    </w:p>
    <w:p w14:paraId="03C70370" w14:textId="77777777" w:rsidR="00DC0AC5" w:rsidRDefault="0001724B" w:rsidP="00F57EF7">
      <w:pPr>
        <w:pStyle w:val="BodyText"/>
      </w:pPr>
      <w:r>
        <w:lastRenderedPageBreak/>
        <w:t>This agreement is dated [DATE]</w:t>
      </w:r>
    </w:p>
    <w:p w14:paraId="04DB8049" w14:textId="77777777" w:rsidR="00CD4307" w:rsidRPr="0021575C" w:rsidRDefault="0001724B" w:rsidP="00F57EF7">
      <w:pPr>
        <w:pStyle w:val="Title2"/>
      </w:pPr>
      <w:r w:rsidRPr="0021575C">
        <w:t>Parties</w:t>
      </w:r>
    </w:p>
    <w:tbl>
      <w:tblPr>
        <w:tblW w:w="0" w:type="auto"/>
        <w:tblLook w:val="04A0" w:firstRow="1" w:lastRow="0" w:firstColumn="1" w:lastColumn="0" w:noHBand="0" w:noVBand="1"/>
      </w:tblPr>
      <w:tblGrid>
        <w:gridCol w:w="923"/>
        <w:gridCol w:w="8437"/>
      </w:tblGrid>
      <w:tr w:rsidR="00D968ED" w14:paraId="7DEEF865" w14:textId="77777777" w:rsidTr="00420A4B">
        <w:tc>
          <w:tcPr>
            <w:tcW w:w="936" w:type="dxa"/>
          </w:tcPr>
          <w:p w14:paraId="73D52484" w14:textId="77777777" w:rsidR="00CD4307" w:rsidRPr="0021575C" w:rsidRDefault="0001724B" w:rsidP="00F57EF7">
            <w:pPr>
              <w:pStyle w:val="BodyText"/>
            </w:pPr>
            <w:r w:rsidRPr="0021575C">
              <w:t>(1)</w:t>
            </w:r>
          </w:p>
        </w:tc>
        <w:tc>
          <w:tcPr>
            <w:tcW w:w="8640" w:type="dxa"/>
          </w:tcPr>
          <w:p w14:paraId="52E6DE67" w14:textId="77777777" w:rsidR="00CD4307" w:rsidRPr="0021575C" w:rsidRDefault="0001724B" w:rsidP="00D73733">
            <w:pPr>
              <w:pStyle w:val="BodyText"/>
              <w:jc w:val="both"/>
            </w:pPr>
            <w:r>
              <w:t xml:space="preserve">[FULL COMPANY NAME] incorporated and registered in </w:t>
            </w:r>
            <w:r w:rsidR="00EA617A">
              <w:t>[</w:t>
            </w:r>
            <w:r w:rsidR="00D73733">
              <w:t>JURISDICTION</w:t>
            </w:r>
            <w:r w:rsidR="00EA617A">
              <w:t>]</w:t>
            </w:r>
            <w:r>
              <w:t xml:space="preserve"> with company number [NUMBER] whose registered office is at [REGISTERED OFFICE ADDRESS] (</w:t>
            </w:r>
            <w:r w:rsidR="00EA617A">
              <w:rPr>
                <w:b/>
              </w:rPr>
              <w:t>Supplier</w:t>
            </w:r>
            <w:r>
              <w:t>)</w:t>
            </w:r>
          </w:p>
        </w:tc>
      </w:tr>
      <w:tr w:rsidR="00D968ED" w14:paraId="5487B0A0" w14:textId="77777777" w:rsidTr="00420A4B">
        <w:tc>
          <w:tcPr>
            <w:tcW w:w="936" w:type="dxa"/>
          </w:tcPr>
          <w:p w14:paraId="53BC38DF" w14:textId="77777777" w:rsidR="00CD4307" w:rsidRPr="0021575C" w:rsidRDefault="00CD4307" w:rsidP="00F57EF7">
            <w:pPr>
              <w:pStyle w:val="BodyText"/>
            </w:pPr>
          </w:p>
        </w:tc>
        <w:tc>
          <w:tcPr>
            <w:tcW w:w="8640" w:type="dxa"/>
          </w:tcPr>
          <w:p w14:paraId="76DE985A" w14:textId="77777777" w:rsidR="00CD4307" w:rsidRPr="0021575C" w:rsidRDefault="0001724B" w:rsidP="00F57EF7">
            <w:pPr>
              <w:pStyle w:val="BodyText"/>
            </w:pPr>
            <w:r w:rsidRPr="0021575C">
              <w:t>And</w:t>
            </w:r>
          </w:p>
        </w:tc>
      </w:tr>
      <w:tr w:rsidR="00D968ED" w14:paraId="04486C78" w14:textId="77777777" w:rsidTr="00420A4B">
        <w:tc>
          <w:tcPr>
            <w:tcW w:w="936" w:type="dxa"/>
          </w:tcPr>
          <w:p w14:paraId="748FD4BF" w14:textId="77777777" w:rsidR="00CD4307" w:rsidRPr="0021575C" w:rsidRDefault="0001724B" w:rsidP="00F57EF7">
            <w:pPr>
              <w:pStyle w:val="BodyText"/>
            </w:pPr>
            <w:r w:rsidRPr="0021575C">
              <w:t>(2)</w:t>
            </w:r>
          </w:p>
        </w:tc>
        <w:tc>
          <w:tcPr>
            <w:tcW w:w="8640" w:type="dxa"/>
          </w:tcPr>
          <w:p w14:paraId="4CE18F6F" w14:textId="77777777" w:rsidR="00CD4307" w:rsidRPr="0021575C" w:rsidRDefault="0001724B" w:rsidP="00D73733">
            <w:pPr>
              <w:pStyle w:val="BodyText"/>
              <w:jc w:val="both"/>
            </w:pPr>
            <w:r>
              <w:t xml:space="preserve">[FULL COMPANY NAME] incorporated and registered in </w:t>
            </w:r>
            <w:r w:rsidR="00EA617A">
              <w:t>[</w:t>
            </w:r>
            <w:r w:rsidR="00D73733">
              <w:t>JURISDICTION</w:t>
            </w:r>
            <w:r w:rsidR="00EA617A">
              <w:t>]</w:t>
            </w:r>
            <w:r>
              <w:t xml:space="preserve"> with company number [NUMBER] whose registered office is at [REGISTERED OFFICE ADDRESS] (</w:t>
            </w:r>
            <w:r w:rsidR="00EA617A">
              <w:rPr>
                <w:b/>
              </w:rPr>
              <w:t>Client</w:t>
            </w:r>
            <w:r>
              <w:t>)</w:t>
            </w:r>
          </w:p>
        </w:tc>
      </w:tr>
      <w:tr w:rsidR="00D968ED" w14:paraId="2352F01F" w14:textId="77777777" w:rsidTr="00420A4B">
        <w:trPr>
          <w:trHeight w:hRule="exact" w:val="72"/>
        </w:trPr>
        <w:tc>
          <w:tcPr>
            <w:tcW w:w="936" w:type="dxa"/>
          </w:tcPr>
          <w:p w14:paraId="6975F495" w14:textId="77777777" w:rsidR="00CD4307" w:rsidRPr="0021575C" w:rsidRDefault="00CD4307" w:rsidP="00F57EF7">
            <w:pPr>
              <w:pStyle w:val="BodyText"/>
            </w:pPr>
          </w:p>
        </w:tc>
        <w:tc>
          <w:tcPr>
            <w:tcW w:w="8640" w:type="dxa"/>
          </w:tcPr>
          <w:p w14:paraId="6D34F2C9" w14:textId="77777777" w:rsidR="00CD4307" w:rsidRPr="0021575C" w:rsidRDefault="00CD4307" w:rsidP="00F57EF7">
            <w:pPr>
              <w:pStyle w:val="BodyText"/>
              <w:rPr>
                <w:caps/>
              </w:rPr>
            </w:pPr>
          </w:p>
        </w:tc>
      </w:tr>
    </w:tbl>
    <w:p w14:paraId="3FD2ACB4" w14:textId="77777777" w:rsidR="00DC0AC5" w:rsidRDefault="0001724B" w:rsidP="00F57EF7">
      <w:pPr>
        <w:pStyle w:val="Title2"/>
      </w:pPr>
      <w:r>
        <w:t>Agreed terms</w:t>
      </w:r>
    </w:p>
    <w:p w14:paraId="10384E42" w14:textId="77777777" w:rsidR="00EA617A" w:rsidRDefault="0001724B" w:rsidP="00F57EF7">
      <w:pPr>
        <w:pStyle w:val="Heading1"/>
      </w:pPr>
      <w:bookmarkStart w:id="2" w:name="_Toc64300196"/>
      <w:r>
        <w:t>Recitals</w:t>
      </w:r>
      <w:bookmarkEnd w:id="2"/>
    </w:p>
    <w:p w14:paraId="5B1EFDC9" w14:textId="77777777" w:rsidR="00EA617A" w:rsidRPr="00EA617A" w:rsidRDefault="0001724B" w:rsidP="00F57EF7">
      <w:pPr>
        <w:pStyle w:val="Heading2"/>
      </w:pPr>
      <w:bookmarkStart w:id="3" w:name="_Ref45529170"/>
      <w:r>
        <w:t xml:space="preserve">The Client is desirous of acquiring the equipment described in Schedule I (the </w:t>
      </w:r>
      <w:r w:rsidRPr="00EA617A">
        <w:rPr>
          <w:b/>
        </w:rPr>
        <w:t>System</w:t>
      </w:r>
      <w:r>
        <w:t xml:space="preserve">) for the [_____] facilities located at [_____] (the </w:t>
      </w:r>
      <w:r w:rsidRPr="00EA617A">
        <w:rPr>
          <w:b/>
        </w:rPr>
        <w:t>Facilities</w:t>
      </w:r>
      <w:r>
        <w:t xml:space="preserve">), </w:t>
      </w:r>
      <w:r w:rsidR="007A69BD">
        <w:t>[</w:t>
      </w:r>
      <w:r>
        <w:t>for purposes of improving the energy efficiency in the Facilities.</w:t>
      </w:r>
      <w:bookmarkEnd w:id="3"/>
      <w:r w:rsidR="007A69BD">
        <w:t>]</w:t>
      </w:r>
      <w:r>
        <w:t xml:space="preserve"> </w:t>
      </w:r>
    </w:p>
    <w:p w14:paraId="4EFAF09E" w14:textId="77777777" w:rsidR="00EA617A" w:rsidRDefault="00EA617A" w:rsidP="00F57EF7">
      <w:pPr>
        <w:pStyle w:val="BodyText"/>
        <w:spacing w:after="0"/>
        <w:jc w:val="both"/>
      </w:pPr>
    </w:p>
    <w:p w14:paraId="0BEDCD1F" w14:textId="77777777" w:rsidR="00EA617A" w:rsidRDefault="0001724B" w:rsidP="00F57EF7">
      <w:pPr>
        <w:pStyle w:val="Heading2"/>
      </w:pPr>
      <w:r>
        <w:t>The Supplier is desirous of supplying, installing, and setting up the System for the Client, as well as rendering maintenance services in connection therewith, in accordance with the technology solution framework described in the energy efficiency project</w:t>
      </w:r>
      <w:r w:rsidR="00DE122E">
        <w:t xml:space="preserve"> document</w:t>
      </w:r>
      <w:r>
        <w:t xml:space="preserve"> dated as of [_____], set out in Schedule </w:t>
      </w:r>
      <w:r w:rsidR="00C204DD">
        <w:t>1</w:t>
      </w:r>
      <w:r>
        <w:t xml:space="preserve"> (the </w:t>
      </w:r>
      <w:r>
        <w:rPr>
          <w:b/>
        </w:rPr>
        <w:t>Project</w:t>
      </w:r>
      <w:r>
        <w:t>).</w:t>
      </w:r>
    </w:p>
    <w:p w14:paraId="3CE2CB12" w14:textId="77777777" w:rsidR="00EA617A" w:rsidRDefault="00EA617A" w:rsidP="00F57EF7">
      <w:pPr>
        <w:pStyle w:val="BodyText"/>
        <w:spacing w:after="0"/>
        <w:jc w:val="both"/>
      </w:pPr>
    </w:p>
    <w:p w14:paraId="63953CD7" w14:textId="77777777" w:rsidR="00EA617A" w:rsidRDefault="0001724B" w:rsidP="00F57EF7">
      <w:pPr>
        <w:pStyle w:val="Heading2"/>
      </w:pPr>
      <w:r>
        <w:t>The Client is interested in</w:t>
      </w:r>
      <w:r w:rsidR="007C32AA">
        <w:t xml:space="preserve"> acquiring</w:t>
      </w:r>
      <w:r>
        <w:t xml:space="preserve"> the technology solution proposed by the Supplier, subject to the satisfaction of the terms and conditions of the Project. </w:t>
      </w:r>
    </w:p>
    <w:p w14:paraId="6F4BF2FF" w14:textId="77777777" w:rsidR="00EA617A" w:rsidRDefault="00EA617A" w:rsidP="00F57EF7">
      <w:pPr>
        <w:pStyle w:val="BodyText"/>
        <w:spacing w:after="0"/>
        <w:jc w:val="both"/>
      </w:pPr>
    </w:p>
    <w:p w14:paraId="4FB61A3F" w14:textId="77777777" w:rsidR="00EA617A" w:rsidRPr="00EA617A" w:rsidRDefault="0001724B" w:rsidP="00F57EF7">
      <w:pPr>
        <w:pStyle w:val="Heading2"/>
      </w:pPr>
      <w:r>
        <w:t xml:space="preserve">Therefore, for good and valuable consideration, the receipt and sufficiency of which are hereby acknowledged, the Parties hereby agree to enter into this </w:t>
      </w:r>
      <w:r w:rsidR="00714B77">
        <w:t>Agreement</w:t>
      </w:r>
      <w:r>
        <w:t xml:space="preserve">, which shall be governed by the following </w:t>
      </w:r>
      <w:r w:rsidR="007B1156">
        <w:t>C</w:t>
      </w:r>
      <w:r>
        <w:t>lauses</w:t>
      </w:r>
      <w:r w:rsidR="00714B77">
        <w:t>, schedules and annexures, appendices as specified and agreed between the Parties in writing from time to time</w:t>
      </w:r>
      <w:r>
        <w:t>.</w:t>
      </w:r>
    </w:p>
    <w:p w14:paraId="1819B53C" w14:textId="77777777" w:rsidR="00DC0AC5" w:rsidRDefault="0001724B" w:rsidP="00F57EF7">
      <w:pPr>
        <w:pStyle w:val="Heading1"/>
      </w:pPr>
      <w:bookmarkStart w:id="4" w:name="_Toc64300197"/>
      <w:r>
        <w:t>Interpretation</w:t>
      </w:r>
      <w:bookmarkEnd w:id="4"/>
    </w:p>
    <w:p w14:paraId="2D4A8A2D" w14:textId="77777777" w:rsidR="00DC0AC5" w:rsidRPr="00CA596C" w:rsidRDefault="0001724B" w:rsidP="00F57EF7">
      <w:pPr>
        <w:pStyle w:val="Heading2"/>
      </w:pPr>
      <w:r w:rsidRPr="00CA596C">
        <w:rPr>
          <w:b/>
        </w:rPr>
        <w:t>Definitions</w:t>
      </w:r>
      <w:r w:rsidRPr="00CA596C">
        <w:t>:</w:t>
      </w:r>
    </w:p>
    <w:p w14:paraId="1FA3AFD9" w14:textId="77777777" w:rsidR="00067B76" w:rsidRDefault="0001724B" w:rsidP="00F57EF7">
      <w:pPr>
        <w:pStyle w:val="BodyTextIndent"/>
        <w:rPr>
          <w:bCs/>
        </w:rPr>
      </w:pPr>
      <w:r>
        <w:rPr>
          <w:b/>
          <w:bCs/>
        </w:rPr>
        <w:t xml:space="preserve">Achieved Energy Saving </w:t>
      </w:r>
      <w:r w:rsidR="00D77743" w:rsidRPr="00D77743">
        <w:rPr>
          <w:bCs/>
        </w:rPr>
        <w:t>means</w:t>
      </w:r>
      <w:r w:rsidR="00D77743">
        <w:rPr>
          <w:b/>
          <w:bCs/>
        </w:rPr>
        <w:t xml:space="preserve"> </w:t>
      </w:r>
      <w:r>
        <w:t>the actual percentage of energy saving achieved by the Client during a certain year</w:t>
      </w:r>
      <w:r w:rsidRPr="00067B76">
        <w:rPr>
          <w:bCs/>
        </w:rPr>
        <w:t>.</w:t>
      </w:r>
    </w:p>
    <w:p w14:paraId="659DE6F4" w14:textId="77777777" w:rsidR="008D0696" w:rsidRDefault="0001724B" w:rsidP="00F57EF7">
      <w:pPr>
        <w:pStyle w:val="BodyTextIndent"/>
        <w:rPr>
          <w:b/>
        </w:rPr>
      </w:pPr>
      <w:r>
        <w:rPr>
          <w:b/>
        </w:rPr>
        <w:t>Agreement</w:t>
      </w:r>
      <w:r w:rsidR="00D77743">
        <w:rPr>
          <w:bCs/>
        </w:rPr>
        <w:t xml:space="preserve"> means</w:t>
      </w:r>
      <w:r>
        <w:rPr>
          <w:b/>
        </w:rPr>
        <w:t xml:space="preserve"> </w:t>
      </w:r>
      <w:r>
        <w:rPr>
          <w:bCs/>
        </w:rPr>
        <w:t>t</w:t>
      </w:r>
      <w:r w:rsidRPr="00411CA3">
        <w:rPr>
          <w:bCs/>
        </w:rPr>
        <w:t>his</w:t>
      </w:r>
      <w:r>
        <w:rPr>
          <w:bCs/>
        </w:rPr>
        <w:t xml:space="preserve"> </w:t>
      </w:r>
      <w:r w:rsidR="00067B76">
        <w:rPr>
          <w:bCs/>
        </w:rPr>
        <w:t>System</w:t>
      </w:r>
      <w:r w:rsidR="007F663C">
        <w:rPr>
          <w:bCs/>
        </w:rPr>
        <w:t>’</w:t>
      </w:r>
      <w:r w:rsidR="00067B76">
        <w:rPr>
          <w:bCs/>
        </w:rPr>
        <w:t xml:space="preserve">s </w:t>
      </w:r>
      <w:r>
        <w:rPr>
          <w:bCs/>
        </w:rPr>
        <w:t>Supply and Maintenance Agreement together with all schedules, amendments, variations if any as agreed between the Parties in writing.</w:t>
      </w:r>
    </w:p>
    <w:p w14:paraId="75B217A6" w14:textId="77777777" w:rsidR="00DC0AC5" w:rsidRDefault="0001724B" w:rsidP="00F57EF7">
      <w:pPr>
        <w:pStyle w:val="BodyTextIndent"/>
        <w:rPr>
          <w:b/>
        </w:rPr>
      </w:pPr>
      <w:r>
        <w:rPr>
          <w:b/>
        </w:rPr>
        <w:lastRenderedPageBreak/>
        <w:t>Business Day</w:t>
      </w:r>
      <w:r w:rsidR="00D77743">
        <w:t xml:space="preserve"> means</w:t>
      </w:r>
      <w:r>
        <w:t xml:space="preserve"> a day other than a Saturday, Sunday or public holiday in </w:t>
      </w:r>
      <w:r w:rsidR="008D0696">
        <w:t>[</w:t>
      </w:r>
      <w:r w:rsidR="003F2815">
        <w:t>the United Kingdom</w:t>
      </w:r>
      <w:r w:rsidR="008D0696">
        <w:t>]</w:t>
      </w:r>
      <w:r>
        <w:t xml:space="preserve"> when banks in </w:t>
      </w:r>
      <w:r w:rsidR="008D0696">
        <w:t>[</w:t>
      </w:r>
      <w:r>
        <w:t>London</w:t>
      </w:r>
      <w:r w:rsidR="008D0696">
        <w:t>]</w:t>
      </w:r>
      <w:r>
        <w:t xml:space="preserve"> are open for business.</w:t>
      </w:r>
    </w:p>
    <w:p w14:paraId="4C42228E" w14:textId="77777777" w:rsidR="008D0696" w:rsidRDefault="0001724B" w:rsidP="00F57EF7">
      <w:pPr>
        <w:pStyle w:val="BodyTextIndent"/>
        <w:rPr>
          <w:b/>
        </w:rPr>
      </w:pPr>
      <w:r>
        <w:rPr>
          <w:b/>
          <w:bCs/>
        </w:rPr>
        <w:t>Cap Insurance Coverage</w:t>
      </w:r>
      <w:r w:rsidR="00D77743">
        <w:rPr>
          <w:bCs/>
        </w:rPr>
        <w:t xml:space="preserve"> means</w:t>
      </w:r>
      <w:r>
        <w:rPr>
          <w:b/>
        </w:rPr>
        <w:t xml:space="preserve"> </w:t>
      </w:r>
      <w:r>
        <w:t xml:space="preserve">the maximum amount of money, in the aggregate, that the Insurance Company will pay to the Client for any claims under the insurance described in Clause </w:t>
      </w:r>
      <w:r w:rsidR="00067B76">
        <w:fldChar w:fldCharType="begin"/>
      </w:r>
      <w:r w:rsidR="00067B76">
        <w:instrText xml:space="preserve"> REF _Ref45529069 \r \h </w:instrText>
      </w:r>
      <w:r w:rsidR="00F57EF7">
        <w:instrText xml:space="preserve"> \* MERGEFORMAT </w:instrText>
      </w:r>
      <w:r w:rsidR="00067B76">
        <w:fldChar w:fldCharType="separate"/>
      </w:r>
      <w:r w:rsidR="00067B76">
        <w:t>4.4(b)</w:t>
      </w:r>
      <w:r w:rsidR="00067B76">
        <w:fldChar w:fldCharType="end"/>
      </w:r>
      <w:r>
        <w:t>.</w:t>
      </w:r>
      <w:r>
        <w:rPr>
          <w:b/>
        </w:rPr>
        <w:t xml:space="preserve"> </w:t>
      </w:r>
    </w:p>
    <w:p w14:paraId="5B893246" w14:textId="77777777" w:rsidR="00F838B8" w:rsidRDefault="00F838B8" w:rsidP="00F838B8">
      <w:pPr>
        <w:pStyle w:val="BodyTextIndent"/>
      </w:pPr>
      <w:r w:rsidRPr="000B1739">
        <w:rPr>
          <w:b/>
        </w:rPr>
        <w:t xml:space="preserve">Certificate of </w:t>
      </w:r>
      <w:r>
        <w:rPr>
          <w:b/>
        </w:rPr>
        <w:t xml:space="preserve">Initial </w:t>
      </w:r>
      <w:r w:rsidRPr="000B1739">
        <w:rPr>
          <w:b/>
        </w:rPr>
        <w:t>Assessment</w:t>
      </w:r>
      <w:r>
        <w:t xml:space="preserve"> means the outcome of the Annual Validation issued by the Independent Expert one year after the issuance of the positive Installation Validation Report as defined in clause 9.3.</w:t>
      </w:r>
    </w:p>
    <w:p w14:paraId="395A8FA8" w14:textId="7530F414" w:rsidR="00F838B8" w:rsidRDefault="00F838B8" w:rsidP="00F838B8">
      <w:pPr>
        <w:pStyle w:val="BodyTextIndent"/>
        <w:rPr>
          <w:b/>
        </w:rPr>
      </w:pPr>
      <w:r w:rsidRPr="000B1739">
        <w:rPr>
          <w:b/>
        </w:rPr>
        <w:t>Certificate of Periodic Assessment</w:t>
      </w:r>
      <w:r>
        <w:t xml:space="preserve"> means the outcome of the Periodic assessment performed by the Supplier’s Supervisor and the Client’s Supervisor starting one year after the issuance of the Certificate of Initial Assessment. The Certificate of Periodic Assessment is issued by the Client and The Supplier without any involvement of the Independent Expert.</w:t>
      </w:r>
    </w:p>
    <w:p w14:paraId="2034871E" w14:textId="77777777" w:rsidR="00DC0AC5" w:rsidRDefault="0001724B" w:rsidP="00F57EF7">
      <w:pPr>
        <w:pStyle w:val="BodyTextIndent"/>
      </w:pPr>
      <w:r>
        <w:rPr>
          <w:b/>
        </w:rPr>
        <w:t>Client</w:t>
      </w:r>
      <w:r w:rsidR="00D77743">
        <w:rPr>
          <w:b/>
        </w:rPr>
        <w:t xml:space="preserve"> </w:t>
      </w:r>
      <w:r w:rsidR="00D77743" w:rsidRPr="00D77743">
        <w:t>shall have the meaning provided in</w:t>
      </w:r>
      <w:r w:rsidRPr="00067B76">
        <w:rPr>
          <w:bCs/>
        </w:rPr>
        <w:t xml:space="preserve"> the preamble. </w:t>
      </w:r>
    </w:p>
    <w:p w14:paraId="1A304219" w14:textId="77777777" w:rsidR="00CA596C" w:rsidRDefault="0001724B" w:rsidP="00F57EF7">
      <w:pPr>
        <w:pStyle w:val="BodyTextIndent"/>
        <w:rPr>
          <w:b/>
        </w:rPr>
      </w:pPr>
      <w:r>
        <w:rPr>
          <w:b/>
        </w:rPr>
        <w:t>Client’s Supervisor</w:t>
      </w:r>
      <w:r w:rsidR="00D77743">
        <w:rPr>
          <w:bCs/>
        </w:rPr>
        <w:t xml:space="preserve"> means</w:t>
      </w:r>
      <w:r w:rsidRPr="00067B76">
        <w:rPr>
          <w:bCs/>
        </w:rPr>
        <w:t xml:space="preserve"> </w:t>
      </w:r>
      <w:r>
        <w:rPr>
          <w:bCs/>
        </w:rPr>
        <w:t>the person appointed by the Client to act as its representative in all matters relating to the performance of and compliance with the obligations in this Agreement.</w:t>
      </w:r>
    </w:p>
    <w:p w14:paraId="48647566" w14:textId="77777777" w:rsidR="008D0696" w:rsidRDefault="0001724B" w:rsidP="00F57EF7">
      <w:pPr>
        <w:pStyle w:val="BodyTextIndent"/>
      </w:pPr>
      <w:r>
        <w:rPr>
          <w:b/>
          <w:bCs/>
        </w:rPr>
        <w:t>Committed Energy Saving</w:t>
      </w:r>
      <w:r w:rsidR="00D77743">
        <w:t xml:space="preserve"> means</w:t>
      </w:r>
      <w:r>
        <w:rPr>
          <w:b/>
        </w:rPr>
        <w:t xml:space="preserve"> </w:t>
      </w:r>
      <w:r>
        <w:t>the percentage of energy saving, calculated based on the Client’s current consumption in the Facilities, which the Supplier undertakes to deliver to the Client as a result of the supply and installation of the System.</w:t>
      </w:r>
    </w:p>
    <w:p w14:paraId="50F8AC5C" w14:textId="77777777" w:rsidR="008D0696" w:rsidRDefault="0001724B" w:rsidP="00F57EF7">
      <w:pPr>
        <w:pStyle w:val="BodyTextIndent"/>
        <w:rPr>
          <w:bCs/>
        </w:rPr>
      </w:pPr>
      <w:r>
        <w:rPr>
          <w:b/>
        </w:rPr>
        <w:t>Conditions Precedent</w:t>
      </w:r>
      <w:r w:rsidR="00D77743">
        <w:rPr>
          <w:bCs/>
        </w:rPr>
        <w:t xml:space="preserve"> shall have the meaning provided in</w:t>
      </w:r>
      <w:r w:rsidRPr="00411CA3">
        <w:rPr>
          <w:bCs/>
        </w:rPr>
        <w:t xml:space="preserve"> Clauses</w:t>
      </w:r>
      <w:r>
        <w:rPr>
          <w:bCs/>
        </w:rPr>
        <w:t xml:space="preserve"> </w:t>
      </w:r>
      <w:r w:rsidR="00067B76">
        <w:rPr>
          <w:bCs/>
        </w:rPr>
        <w:fldChar w:fldCharType="begin"/>
      </w:r>
      <w:r w:rsidR="00067B76">
        <w:rPr>
          <w:bCs/>
        </w:rPr>
        <w:instrText xml:space="preserve"> REF _Ref45529103 \r \h </w:instrText>
      </w:r>
      <w:r w:rsidR="00F57EF7">
        <w:rPr>
          <w:bCs/>
        </w:rPr>
        <w:instrText xml:space="preserve"> \* MERGEFORMAT </w:instrText>
      </w:r>
      <w:r w:rsidR="00067B76">
        <w:rPr>
          <w:bCs/>
        </w:rPr>
      </w:r>
      <w:r w:rsidR="00067B76">
        <w:rPr>
          <w:bCs/>
        </w:rPr>
        <w:fldChar w:fldCharType="separate"/>
      </w:r>
      <w:r w:rsidR="00067B76">
        <w:rPr>
          <w:bCs/>
        </w:rPr>
        <w:t>4.2</w:t>
      </w:r>
      <w:r w:rsidR="00067B76">
        <w:rPr>
          <w:bCs/>
        </w:rPr>
        <w:fldChar w:fldCharType="end"/>
      </w:r>
      <w:r w:rsidR="00067B76">
        <w:rPr>
          <w:bCs/>
        </w:rPr>
        <w:t xml:space="preserve"> and </w:t>
      </w:r>
      <w:r w:rsidR="00067B76">
        <w:rPr>
          <w:bCs/>
        </w:rPr>
        <w:fldChar w:fldCharType="begin"/>
      </w:r>
      <w:r w:rsidR="00067B76">
        <w:rPr>
          <w:bCs/>
        </w:rPr>
        <w:instrText xml:space="preserve"> REF _Ref45529109 \r \h </w:instrText>
      </w:r>
      <w:r w:rsidR="00F57EF7">
        <w:rPr>
          <w:bCs/>
        </w:rPr>
        <w:instrText xml:space="preserve"> \* MERGEFORMAT </w:instrText>
      </w:r>
      <w:r w:rsidR="00067B76">
        <w:rPr>
          <w:bCs/>
        </w:rPr>
      </w:r>
      <w:r w:rsidR="00067B76">
        <w:rPr>
          <w:bCs/>
        </w:rPr>
        <w:fldChar w:fldCharType="separate"/>
      </w:r>
      <w:r w:rsidR="00067B76">
        <w:rPr>
          <w:bCs/>
        </w:rPr>
        <w:t>4.4</w:t>
      </w:r>
      <w:r w:rsidR="00067B76">
        <w:rPr>
          <w:bCs/>
        </w:rPr>
        <w:fldChar w:fldCharType="end"/>
      </w:r>
      <w:r>
        <w:rPr>
          <w:bCs/>
        </w:rPr>
        <w:t xml:space="preserve">. </w:t>
      </w:r>
    </w:p>
    <w:p w14:paraId="6EF92B3F" w14:textId="77777777" w:rsidR="00CB6B51" w:rsidRPr="00CB6B51" w:rsidRDefault="0001724B" w:rsidP="00F57EF7">
      <w:pPr>
        <w:pStyle w:val="BodyTextIndent"/>
        <w:rPr>
          <w:bCs/>
        </w:rPr>
      </w:pPr>
      <w:r>
        <w:rPr>
          <w:b/>
          <w:bCs/>
        </w:rPr>
        <w:t xml:space="preserve">Data Protection Legislation </w:t>
      </w:r>
      <w:r>
        <w:rPr>
          <w:bCs/>
        </w:rPr>
        <w:t xml:space="preserve">shall mean all </w:t>
      </w:r>
      <w:r w:rsidRPr="00CB6B51">
        <w:rPr>
          <w:bCs/>
        </w:rPr>
        <w:t>applicable legislation and regulations relating to privacy or the protection or processing of personal data in any relevant jurisdiction, including Regulation 2016/679 (the General Data Protection Regulation) and Directive 2002/58/EC, and any other legislation which implements any other current or future legal act of the European Union concerning the protection and processing of personal data, including any amendment or re-enactment of the foregoing</w:t>
      </w:r>
      <w:r>
        <w:rPr>
          <w:bCs/>
        </w:rPr>
        <w:t>.</w:t>
      </w:r>
    </w:p>
    <w:p w14:paraId="67FD0A51" w14:textId="77777777" w:rsidR="00CA596C" w:rsidRDefault="0001724B" w:rsidP="00F57EF7">
      <w:pPr>
        <w:pStyle w:val="BodyTextIndent"/>
        <w:rPr>
          <w:b/>
        </w:rPr>
      </w:pPr>
      <w:r w:rsidRPr="00067B76">
        <w:rPr>
          <w:b/>
          <w:bCs/>
        </w:rPr>
        <w:t>Energy Saving Warranty</w:t>
      </w:r>
      <w:r w:rsidR="00D77743">
        <w:t xml:space="preserve"> means</w:t>
      </w:r>
      <w:r>
        <w:t xml:space="preserve"> the period specified in Clause </w:t>
      </w:r>
      <w:r w:rsidR="00067B76">
        <w:fldChar w:fldCharType="begin"/>
      </w:r>
      <w:r w:rsidR="00067B76">
        <w:instrText xml:space="preserve"> REF _Ref45529142 \r \h </w:instrText>
      </w:r>
      <w:r w:rsidR="00F57EF7">
        <w:instrText xml:space="preserve"> \* MERGEFORMAT </w:instrText>
      </w:r>
      <w:r w:rsidR="00067B76">
        <w:fldChar w:fldCharType="separate"/>
      </w:r>
      <w:r w:rsidR="00067B76">
        <w:t>9.1</w:t>
      </w:r>
      <w:r w:rsidR="00067B76">
        <w:fldChar w:fldCharType="end"/>
      </w:r>
      <w:r>
        <w:t>, which shall commence on the date of issuance of the Installation Validation Report by the Independent Expert, during which the Supplier represents and warrants that the System will allow the Client to achieve the Committed Energy Saving.</w:t>
      </w:r>
    </w:p>
    <w:p w14:paraId="7181BE22" w14:textId="77777777" w:rsidR="008D0696" w:rsidRDefault="0001724B" w:rsidP="00F57EF7">
      <w:pPr>
        <w:pStyle w:val="BodyTextIndent"/>
        <w:rPr>
          <w:bCs/>
        </w:rPr>
      </w:pPr>
      <w:r>
        <w:rPr>
          <w:b/>
        </w:rPr>
        <w:t>Facilities</w:t>
      </w:r>
      <w:r w:rsidR="00D77743">
        <w:rPr>
          <w:bCs/>
        </w:rPr>
        <w:t xml:space="preserve"> shall have the meaning provided in</w:t>
      </w:r>
      <w:r>
        <w:rPr>
          <w:bCs/>
        </w:rPr>
        <w:t xml:space="preserve"> Recital </w:t>
      </w:r>
      <w:r w:rsidR="00067B76">
        <w:rPr>
          <w:bCs/>
        </w:rPr>
        <w:fldChar w:fldCharType="begin"/>
      </w:r>
      <w:r w:rsidR="00067B76">
        <w:rPr>
          <w:bCs/>
        </w:rPr>
        <w:instrText xml:space="preserve"> REF _Ref45529170 \r \h </w:instrText>
      </w:r>
      <w:r w:rsidR="00F57EF7">
        <w:rPr>
          <w:bCs/>
        </w:rPr>
        <w:instrText xml:space="preserve"> \* MERGEFORMAT </w:instrText>
      </w:r>
      <w:r w:rsidR="00067B76">
        <w:rPr>
          <w:bCs/>
        </w:rPr>
      </w:r>
      <w:r w:rsidR="00067B76">
        <w:rPr>
          <w:bCs/>
        </w:rPr>
        <w:fldChar w:fldCharType="separate"/>
      </w:r>
      <w:r w:rsidR="00067B76">
        <w:rPr>
          <w:bCs/>
        </w:rPr>
        <w:t>1.1</w:t>
      </w:r>
      <w:r w:rsidR="00067B76">
        <w:rPr>
          <w:bCs/>
        </w:rPr>
        <w:fldChar w:fldCharType="end"/>
      </w:r>
      <w:r>
        <w:rPr>
          <w:bCs/>
        </w:rPr>
        <w:t>.</w:t>
      </w:r>
    </w:p>
    <w:p w14:paraId="44484AEC" w14:textId="77777777" w:rsidR="00F838B8" w:rsidRDefault="00F838B8" w:rsidP="00F57EF7">
      <w:pPr>
        <w:pStyle w:val="BodyTextIndent"/>
      </w:pPr>
      <w:r>
        <w:rPr>
          <w:b/>
        </w:rPr>
        <w:t xml:space="preserve">First Annual Validation </w:t>
      </w:r>
      <w:r w:rsidRPr="00993BE7">
        <w:t xml:space="preserve">means the </w:t>
      </w:r>
      <w:r>
        <w:t>assessment by the Independent Expert one year after the issuance of a positive Installation Validation Report as defined in clause 9.3 resulting into the issuance of a Certificate of Initial Assessment.</w:t>
      </w:r>
    </w:p>
    <w:p w14:paraId="19681018" w14:textId="73169468" w:rsidR="00CA596C" w:rsidRDefault="0001724B" w:rsidP="00F57EF7">
      <w:pPr>
        <w:pStyle w:val="BodyTextIndent"/>
        <w:rPr>
          <w:b/>
          <w:bCs/>
        </w:rPr>
      </w:pPr>
      <w:r>
        <w:rPr>
          <w:b/>
          <w:bCs/>
        </w:rPr>
        <w:lastRenderedPageBreak/>
        <w:t>Force Majeure Notice</w:t>
      </w:r>
      <w:r w:rsidR="00D77743">
        <w:t xml:space="preserve"> means</w:t>
      </w:r>
      <w:r>
        <w:t xml:space="preserve"> the notice to be delivered by the Party affected by an event of force majeure informing the other Party of the existence of such event and explaining the reasons why it prevents fulfillment of obligations under th</w:t>
      </w:r>
      <w:r w:rsidR="00F57EF7">
        <w:t>is</w:t>
      </w:r>
      <w:r>
        <w:t xml:space="preserve"> Agreement, how long it expects this event to last (if feasible) and any measures adopted to mitigate damages to the other Party.</w:t>
      </w:r>
    </w:p>
    <w:p w14:paraId="483E385E" w14:textId="77777777" w:rsidR="008D0696" w:rsidRPr="00067B76" w:rsidRDefault="0001724B" w:rsidP="00F57EF7">
      <w:pPr>
        <w:pStyle w:val="BodyTextIndent"/>
        <w:rPr>
          <w:bCs/>
        </w:rPr>
      </w:pPr>
      <w:r>
        <w:rPr>
          <w:b/>
          <w:bCs/>
        </w:rPr>
        <w:t>Indemnification for Committed Energy Saving Shortfall</w:t>
      </w:r>
      <w:r w:rsidR="00D77743">
        <w:t xml:space="preserve"> means</w:t>
      </w:r>
      <w:r>
        <w:rPr>
          <w:b/>
          <w:bCs/>
        </w:rPr>
        <w:t xml:space="preserve"> </w:t>
      </w:r>
      <w:r>
        <w:t xml:space="preserve">the indemnification to be paid by the Supplier to the Client in case the Committed Energy Saving is not reached, which shall be calculated pursuant to Clause </w:t>
      </w:r>
      <w:r w:rsidR="007B1156">
        <w:fldChar w:fldCharType="begin"/>
      </w:r>
      <w:r w:rsidR="007B1156">
        <w:instrText xml:space="preserve"> REF _Ref45530267 \r \h </w:instrText>
      </w:r>
      <w:r w:rsidR="00F57EF7">
        <w:instrText xml:space="preserve"> \* MERGEFORMAT </w:instrText>
      </w:r>
      <w:r w:rsidR="007B1156">
        <w:fldChar w:fldCharType="separate"/>
      </w:r>
      <w:r w:rsidR="007B1156">
        <w:t>9.2</w:t>
      </w:r>
      <w:r w:rsidR="007B1156">
        <w:fldChar w:fldCharType="end"/>
      </w:r>
      <w:r>
        <w:t>.</w:t>
      </w:r>
      <w:r>
        <w:rPr>
          <w:b/>
          <w:bCs/>
        </w:rPr>
        <w:t xml:space="preserve"> </w:t>
      </w:r>
    </w:p>
    <w:p w14:paraId="16054B36" w14:textId="77777777" w:rsidR="008D0696" w:rsidRDefault="0001724B" w:rsidP="00F57EF7">
      <w:pPr>
        <w:pStyle w:val="BodyTextIndent"/>
        <w:rPr>
          <w:b/>
        </w:rPr>
      </w:pPr>
      <w:r>
        <w:rPr>
          <w:b/>
        </w:rPr>
        <w:t>Independent Expert</w:t>
      </w:r>
      <w:r w:rsidR="00D77743">
        <w:rPr>
          <w:bCs/>
        </w:rPr>
        <w:t xml:space="preserve"> means</w:t>
      </w:r>
      <w:r>
        <w:rPr>
          <w:b/>
        </w:rPr>
        <w:t xml:space="preserve"> </w:t>
      </w:r>
      <w:r w:rsidRPr="00184118">
        <w:rPr>
          <w:bCs/>
        </w:rPr>
        <w:t>[</w:t>
      </w:r>
      <w:r w:rsidR="00CA596C" w:rsidRPr="00067B76">
        <w:rPr>
          <w:bCs/>
          <w:i/>
          <w:iCs/>
        </w:rPr>
        <w:t>Insert name</w:t>
      </w:r>
      <w:r w:rsidR="00184118" w:rsidRPr="00184118">
        <w:rPr>
          <w:bCs/>
        </w:rPr>
        <w:t>]</w:t>
      </w:r>
      <w:r w:rsidR="00CA596C">
        <w:rPr>
          <w:b/>
        </w:rPr>
        <w:t xml:space="preserve"> </w:t>
      </w:r>
      <w:r w:rsidR="00CA596C" w:rsidRPr="00067B76">
        <w:rPr>
          <w:bCs/>
        </w:rPr>
        <w:t xml:space="preserve">or </w:t>
      </w:r>
      <w:r w:rsidR="00184118">
        <w:rPr>
          <w:bCs/>
        </w:rPr>
        <w:t xml:space="preserve">[the independent expert to be joint appointed by the Parties pursuant to </w:t>
      </w:r>
      <w:r w:rsidR="00CA596C" w:rsidRPr="00067B76">
        <w:rPr>
          <w:bCs/>
        </w:rPr>
        <w:t>Clause</w:t>
      </w:r>
      <w:r w:rsidR="00714B77">
        <w:rPr>
          <w:bCs/>
        </w:rPr>
        <w:t xml:space="preserve"> </w:t>
      </w:r>
      <w:r w:rsidR="00714B77">
        <w:rPr>
          <w:bCs/>
        </w:rPr>
        <w:fldChar w:fldCharType="begin"/>
      </w:r>
      <w:r w:rsidR="00714B77">
        <w:rPr>
          <w:bCs/>
        </w:rPr>
        <w:instrText xml:space="preserve"> REF _Ref45529204 \r \h </w:instrText>
      </w:r>
      <w:r w:rsidR="00F57EF7">
        <w:rPr>
          <w:bCs/>
        </w:rPr>
        <w:instrText xml:space="preserve"> \* MERGEFORMAT </w:instrText>
      </w:r>
      <w:r w:rsidR="00714B77">
        <w:rPr>
          <w:bCs/>
        </w:rPr>
      </w:r>
      <w:r w:rsidR="00714B77">
        <w:rPr>
          <w:bCs/>
        </w:rPr>
        <w:fldChar w:fldCharType="separate"/>
      </w:r>
      <w:r w:rsidR="00714B77">
        <w:rPr>
          <w:bCs/>
        </w:rPr>
        <w:t>5.1</w:t>
      </w:r>
      <w:r w:rsidR="00714B77">
        <w:rPr>
          <w:bCs/>
        </w:rPr>
        <w:fldChar w:fldCharType="end"/>
      </w:r>
      <w:r w:rsidRPr="00184118">
        <w:rPr>
          <w:bCs/>
        </w:rPr>
        <w:t>]</w:t>
      </w:r>
      <w:r w:rsidRPr="00067B76">
        <w:rPr>
          <w:bCs/>
        </w:rPr>
        <w:t>.</w:t>
      </w:r>
      <w:r>
        <w:rPr>
          <w:b/>
        </w:rPr>
        <w:t xml:space="preserve"> </w:t>
      </w:r>
    </w:p>
    <w:p w14:paraId="64232105" w14:textId="77777777" w:rsidR="00CA596C" w:rsidRDefault="0001724B" w:rsidP="00F57EF7">
      <w:pPr>
        <w:pStyle w:val="BodyTextIndent"/>
        <w:rPr>
          <w:b/>
        </w:rPr>
      </w:pPr>
      <w:r>
        <w:rPr>
          <w:b/>
        </w:rPr>
        <w:t>Initial Assessment</w:t>
      </w:r>
      <w:r w:rsidR="00D77743">
        <w:rPr>
          <w:bCs/>
        </w:rPr>
        <w:t xml:space="preserve"> shall have the meaning provided in</w:t>
      </w:r>
      <w:r>
        <w:rPr>
          <w:bCs/>
        </w:rPr>
        <w:t xml:space="preserve"> Clause </w:t>
      </w:r>
      <w:r w:rsidR="00714B77">
        <w:rPr>
          <w:bCs/>
        </w:rPr>
        <w:fldChar w:fldCharType="begin"/>
      </w:r>
      <w:r w:rsidR="00714B77">
        <w:rPr>
          <w:bCs/>
        </w:rPr>
        <w:instrText xml:space="preserve"> REF _Ref45529226 \r \h </w:instrText>
      </w:r>
      <w:r w:rsidR="00F57EF7">
        <w:rPr>
          <w:bCs/>
        </w:rPr>
        <w:instrText xml:space="preserve"> \* MERGEFORMAT </w:instrText>
      </w:r>
      <w:r w:rsidR="00714B77">
        <w:rPr>
          <w:bCs/>
        </w:rPr>
      </w:r>
      <w:r w:rsidR="00714B77">
        <w:rPr>
          <w:bCs/>
        </w:rPr>
        <w:fldChar w:fldCharType="separate"/>
      </w:r>
      <w:r w:rsidR="00714B77">
        <w:rPr>
          <w:bCs/>
        </w:rPr>
        <w:t>9.3(a)</w:t>
      </w:r>
      <w:r w:rsidR="00714B77">
        <w:rPr>
          <w:bCs/>
        </w:rPr>
        <w:fldChar w:fldCharType="end"/>
      </w:r>
      <w:r>
        <w:rPr>
          <w:bCs/>
        </w:rPr>
        <w:t>.</w:t>
      </w:r>
    </w:p>
    <w:p w14:paraId="32B6A4D1" w14:textId="246F245D" w:rsidR="008D0696" w:rsidRDefault="0001724B" w:rsidP="00F57EF7">
      <w:pPr>
        <w:pStyle w:val="BodyTextIndent"/>
        <w:rPr>
          <w:b/>
        </w:rPr>
      </w:pPr>
      <w:r>
        <w:rPr>
          <w:b/>
        </w:rPr>
        <w:t>Installation Validation Report</w:t>
      </w:r>
      <w:r w:rsidR="00D77743">
        <w:rPr>
          <w:bCs/>
        </w:rPr>
        <w:t xml:space="preserve"> means</w:t>
      </w:r>
      <w:r>
        <w:rPr>
          <w:bCs/>
        </w:rPr>
        <w:t xml:space="preserve"> </w:t>
      </w:r>
      <w:r>
        <w:t>the report to be issued by the Independent Expert upon completion of the supply, installation and setup of the System by the Supplier. The Installation Validation Report shall include the determination of whether the installation performed by the Supplier conforms to the specifications of the Project, if the data-logger installed by the Supplier is operating properly.</w:t>
      </w:r>
    </w:p>
    <w:p w14:paraId="23DDC443" w14:textId="77777777" w:rsidR="008D0696" w:rsidRDefault="0001724B" w:rsidP="00F57EF7">
      <w:pPr>
        <w:pStyle w:val="BodyTextIndent"/>
      </w:pPr>
      <w:r>
        <w:rPr>
          <w:b/>
        </w:rPr>
        <w:t>Insurance Company</w:t>
      </w:r>
      <w:r w:rsidR="00D77743">
        <w:rPr>
          <w:bCs/>
        </w:rPr>
        <w:t xml:space="preserve"> shall have the meaning provided in</w:t>
      </w:r>
      <w:r>
        <w:t xml:space="preserve"> Clause </w:t>
      </w:r>
      <w:r w:rsidR="00714B77">
        <w:fldChar w:fldCharType="begin"/>
      </w:r>
      <w:r w:rsidR="00714B77">
        <w:instrText xml:space="preserve"> REF _Ref45529109 \r \h </w:instrText>
      </w:r>
      <w:r w:rsidR="00F57EF7">
        <w:instrText xml:space="preserve"> \* MERGEFORMAT </w:instrText>
      </w:r>
      <w:r w:rsidR="00714B77">
        <w:fldChar w:fldCharType="separate"/>
      </w:r>
      <w:r w:rsidR="00714B77">
        <w:t>4.4</w:t>
      </w:r>
      <w:r w:rsidR="00714B77">
        <w:fldChar w:fldCharType="end"/>
      </w:r>
      <w:r>
        <w:t>.</w:t>
      </w:r>
    </w:p>
    <w:p w14:paraId="0DBF0C1E" w14:textId="77777777" w:rsidR="00CA596C" w:rsidRDefault="0001724B" w:rsidP="00F57EF7">
      <w:pPr>
        <w:pStyle w:val="BodyTextIndent"/>
        <w:rPr>
          <w:b/>
        </w:rPr>
      </w:pPr>
      <w:r>
        <w:rPr>
          <w:b/>
        </w:rPr>
        <w:t>Party</w:t>
      </w:r>
      <w:r w:rsidR="00D77743">
        <w:rPr>
          <w:bCs/>
        </w:rPr>
        <w:t xml:space="preserve"> means</w:t>
      </w:r>
      <w:r>
        <w:rPr>
          <w:bCs/>
        </w:rPr>
        <w:t xml:space="preserve"> </w:t>
      </w:r>
      <w:r>
        <w:t>either the Supplier or the Client, as the case may be.</w:t>
      </w:r>
    </w:p>
    <w:p w14:paraId="7540A334" w14:textId="77777777" w:rsidR="00CA596C" w:rsidRDefault="0001724B" w:rsidP="00F57EF7">
      <w:pPr>
        <w:pStyle w:val="BodyTextIndent"/>
        <w:rPr>
          <w:b/>
        </w:rPr>
      </w:pPr>
      <w:r>
        <w:rPr>
          <w:b/>
        </w:rPr>
        <w:t>Periodic Assessment</w:t>
      </w:r>
      <w:r w:rsidR="00D77743">
        <w:rPr>
          <w:bCs/>
        </w:rPr>
        <w:t xml:space="preserve"> shall have the meaning provided in</w:t>
      </w:r>
      <w:r>
        <w:rPr>
          <w:bCs/>
        </w:rPr>
        <w:t xml:space="preserve"> Clause </w:t>
      </w:r>
      <w:r w:rsidR="00714B77">
        <w:rPr>
          <w:bCs/>
        </w:rPr>
        <w:fldChar w:fldCharType="begin"/>
      </w:r>
      <w:r w:rsidR="00714B77">
        <w:rPr>
          <w:bCs/>
        </w:rPr>
        <w:instrText xml:space="preserve"> REF _Ref45529277 \r \h </w:instrText>
      </w:r>
      <w:r w:rsidR="00F57EF7">
        <w:rPr>
          <w:bCs/>
        </w:rPr>
        <w:instrText xml:space="preserve"> \* MERGEFORMAT </w:instrText>
      </w:r>
      <w:r w:rsidR="00714B77">
        <w:rPr>
          <w:bCs/>
        </w:rPr>
      </w:r>
      <w:r w:rsidR="00714B77">
        <w:rPr>
          <w:bCs/>
        </w:rPr>
        <w:fldChar w:fldCharType="separate"/>
      </w:r>
      <w:r w:rsidR="00714B77">
        <w:rPr>
          <w:bCs/>
        </w:rPr>
        <w:t>9.3(b)</w:t>
      </w:r>
      <w:r w:rsidR="00714B77">
        <w:rPr>
          <w:bCs/>
        </w:rPr>
        <w:fldChar w:fldCharType="end"/>
      </w:r>
      <w:r>
        <w:rPr>
          <w:bCs/>
        </w:rPr>
        <w:t>.</w:t>
      </w:r>
    </w:p>
    <w:p w14:paraId="4BC1E698" w14:textId="77777777" w:rsidR="00CA596C" w:rsidRDefault="0001724B" w:rsidP="00F57EF7">
      <w:pPr>
        <w:pStyle w:val="BodyTextIndent"/>
        <w:rPr>
          <w:b/>
        </w:rPr>
      </w:pPr>
      <w:r>
        <w:rPr>
          <w:b/>
        </w:rPr>
        <w:t>Project</w:t>
      </w:r>
      <w:r w:rsidR="00D77743">
        <w:rPr>
          <w:bCs/>
        </w:rPr>
        <w:t xml:space="preserve"> means</w:t>
      </w:r>
      <w:r>
        <w:rPr>
          <w:bCs/>
        </w:rPr>
        <w:t xml:space="preserve"> </w:t>
      </w:r>
      <w:r>
        <w:t>the energy efficiency project and offer of supply, installment, setup and maintenance of the System, which shall be prepared by the Supplier for the Client.</w:t>
      </w:r>
      <w:r>
        <w:tab/>
      </w:r>
    </w:p>
    <w:p w14:paraId="68B833DA" w14:textId="77777777" w:rsidR="008D0696" w:rsidRDefault="0001724B" w:rsidP="00F57EF7">
      <w:pPr>
        <w:pStyle w:val="BodyTextIndent"/>
      </w:pPr>
      <w:r>
        <w:rPr>
          <w:b/>
        </w:rPr>
        <w:t>Project Validation Report</w:t>
      </w:r>
      <w:r w:rsidR="00D77743">
        <w:t xml:space="preserve"> means</w:t>
      </w:r>
      <w:r>
        <w:t xml:space="preserve"> the report to be issued by the Independent Expert </w:t>
      </w:r>
      <w:r w:rsidR="00F54726">
        <w:t xml:space="preserve">determining </w:t>
      </w:r>
      <w:r w:rsidR="00F54726">
        <w:rPr>
          <w:i/>
        </w:rPr>
        <w:t>inter alia</w:t>
      </w:r>
      <w:r w:rsidR="00F54726">
        <w:t>,</w:t>
      </w:r>
      <w:r>
        <w:t xml:space="preserve"> the feasibility of the achievement of the Com</w:t>
      </w:r>
      <w:r w:rsidR="00F54726">
        <w:t xml:space="preserve">mitted Energy Saving indicated </w:t>
      </w:r>
      <w:r>
        <w:t xml:space="preserve">upon installation of the </w:t>
      </w:r>
      <w:r w:rsidR="00067B76">
        <w:t xml:space="preserve">System </w:t>
      </w:r>
      <w:r>
        <w:t xml:space="preserve">in the </w:t>
      </w:r>
      <w:r w:rsidR="00CA596C">
        <w:t>Facilities.</w:t>
      </w:r>
    </w:p>
    <w:p w14:paraId="7DAA1BD7" w14:textId="77777777" w:rsidR="00CA596C" w:rsidRDefault="0001724B" w:rsidP="00F57EF7">
      <w:pPr>
        <w:pStyle w:val="BodyTextIndent"/>
      </w:pPr>
      <w:r>
        <w:rPr>
          <w:b/>
        </w:rPr>
        <w:t>Supplier</w:t>
      </w:r>
      <w:r w:rsidR="00D77743">
        <w:t xml:space="preserve"> shall have the meaning provided in</w:t>
      </w:r>
      <w:r>
        <w:t xml:space="preserve"> </w:t>
      </w:r>
      <w:r w:rsidR="00D77743">
        <w:t xml:space="preserve">the </w:t>
      </w:r>
      <w:r>
        <w:t>preamble.</w:t>
      </w:r>
    </w:p>
    <w:p w14:paraId="01FB0BA8" w14:textId="77777777" w:rsidR="00CA596C" w:rsidRDefault="0001724B" w:rsidP="00F57EF7">
      <w:pPr>
        <w:pStyle w:val="BodyTextIndent"/>
        <w:rPr>
          <w:b/>
        </w:rPr>
      </w:pPr>
      <w:r>
        <w:rPr>
          <w:b/>
          <w:bCs/>
        </w:rPr>
        <w:t>Supplier’s Supervisor</w:t>
      </w:r>
      <w:r w:rsidR="00D77743">
        <w:t xml:space="preserve"> means</w:t>
      </w:r>
      <w:r>
        <w:t xml:space="preserve"> the person appointed by the Supplier to act as its representative in all matter relating to the performance of and compliance with the obligations hereunder.</w:t>
      </w:r>
    </w:p>
    <w:p w14:paraId="16FAEBF3" w14:textId="77777777" w:rsidR="00DC0AC5" w:rsidRPr="00695B8D" w:rsidRDefault="0001724B" w:rsidP="00F57EF7">
      <w:pPr>
        <w:pStyle w:val="BodyTextIndent"/>
        <w:rPr>
          <w:b/>
        </w:rPr>
      </w:pPr>
      <w:r>
        <w:rPr>
          <w:b/>
        </w:rPr>
        <w:t>System</w:t>
      </w:r>
      <w:r w:rsidR="00D77743">
        <w:t xml:space="preserve"> shall have the meaning provided in</w:t>
      </w:r>
      <w:r>
        <w:t xml:space="preserve"> Recital </w:t>
      </w:r>
      <w:r w:rsidR="00714B77">
        <w:fldChar w:fldCharType="begin"/>
      </w:r>
      <w:r w:rsidR="00714B77">
        <w:instrText xml:space="preserve"> REF _Ref45529170 \r \h </w:instrText>
      </w:r>
      <w:r w:rsidR="00F57EF7">
        <w:instrText xml:space="preserve"> \* MERGEFORMAT </w:instrText>
      </w:r>
      <w:r w:rsidR="00714B77">
        <w:fldChar w:fldCharType="separate"/>
      </w:r>
      <w:r w:rsidR="00714B77">
        <w:t>1.1</w:t>
      </w:r>
      <w:r w:rsidR="00714B77">
        <w:fldChar w:fldCharType="end"/>
      </w:r>
      <w:r>
        <w:t>.</w:t>
      </w:r>
    </w:p>
    <w:p w14:paraId="333A7A6F" w14:textId="77777777" w:rsidR="00DC0AC5" w:rsidRDefault="0001724B" w:rsidP="00F57EF7">
      <w:pPr>
        <w:pStyle w:val="Heading2"/>
      </w:pPr>
      <w:r>
        <w:t>In this Agreement:</w:t>
      </w:r>
    </w:p>
    <w:p w14:paraId="6577C4CC" w14:textId="77777777" w:rsidR="00CA4239" w:rsidRDefault="0001724B" w:rsidP="00CA4239">
      <w:pPr>
        <w:pStyle w:val="Heading3"/>
      </w:pPr>
      <w:r>
        <w:t>the words “include” or “including” (or any similar term) are not to be construed as implying any limitation;</w:t>
      </w:r>
    </w:p>
    <w:p w14:paraId="3EC5A319" w14:textId="77777777" w:rsidR="00CA4239" w:rsidRDefault="0001724B" w:rsidP="00CA4239">
      <w:pPr>
        <w:pStyle w:val="Heading3"/>
      </w:pPr>
      <w:r>
        <w:lastRenderedPageBreak/>
        <w:t>general words shall not be given a restrictive meaning by reason of the fact that they are preceded or followed by words indicating a particular class of acts, matters or things;</w:t>
      </w:r>
    </w:p>
    <w:p w14:paraId="3F0EB985" w14:textId="77777777" w:rsidR="00CA4239" w:rsidRDefault="0001724B" w:rsidP="00CA4239">
      <w:pPr>
        <w:pStyle w:val="Heading3"/>
      </w:pPr>
      <w:r>
        <w:t>words indicating gender shall be treated as referring to the masculine, feminine or neuter as appropriate;</w:t>
      </w:r>
    </w:p>
    <w:p w14:paraId="32EFE913" w14:textId="77777777" w:rsidR="00CA4239" w:rsidRDefault="0001724B" w:rsidP="00CA4239">
      <w:pPr>
        <w:pStyle w:val="Heading3"/>
      </w:pPr>
      <w:r>
        <w:t>a reference to a statute, statutory provision or subordinate legislation (“</w:t>
      </w:r>
      <w:r w:rsidRPr="00CA4239">
        <w:rPr>
          <w:b/>
        </w:rPr>
        <w:t>legislation</w:t>
      </w:r>
      <w:r>
        <w:t>”) refers to such legislation as amended and in force from time to time and to any legislation that (either with or without modification) re-enacts, consolidates or enacts in rewritten form any such legislation.</w:t>
      </w:r>
    </w:p>
    <w:p w14:paraId="38CD5BDD" w14:textId="77777777" w:rsidR="00CA4239" w:rsidRDefault="0001724B" w:rsidP="00CA4239">
      <w:pPr>
        <w:pStyle w:val="Heading3"/>
      </w:pPr>
      <w:r>
        <w:t>any reference to any document other than this Agreement is a reference to that other document as amended, varied, supplemented, or novated (in each case, other than in breach of the provisions of this Agreement) at any time;</w:t>
      </w:r>
    </w:p>
    <w:p w14:paraId="3949FE95" w14:textId="77777777" w:rsidR="00CA4239" w:rsidRDefault="0001724B" w:rsidP="00CA4239">
      <w:pPr>
        <w:pStyle w:val="Heading3"/>
      </w:pPr>
      <w:r>
        <w:t>a reference to a document “in the agreed form” means a form of document agreed by each of the Parties and signed by or on behalf of each Party for the purposes of identification;</w:t>
      </w:r>
    </w:p>
    <w:p w14:paraId="66B8770A" w14:textId="77777777" w:rsidR="00CA4239" w:rsidRDefault="0001724B" w:rsidP="00CA4239">
      <w:pPr>
        <w:pStyle w:val="Heading3"/>
      </w:pPr>
      <w:r>
        <w:t>references to the time of day are to Central European Time (CET);</w:t>
      </w:r>
    </w:p>
    <w:p w14:paraId="4DBB9D76" w14:textId="77777777" w:rsidR="00CA4239" w:rsidRDefault="0001724B" w:rsidP="00CA4239">
      <w:pPr>
        <w:pStyle w:val="Heading3"/>
      </w:pPr>
      <w:r>
        <w:t>a reference to something being “in writing” or “written” includes any mode of representing or reproducing words in visible form that is capable of reproduction in hard copy form, including words transmitted by email but excluding any other form of electronic or digital communication;</w:t>
      </w:r>
    </w:p>
    <w:p w14:paraId="3194A81C" w14:textId="0366E1A0" w:rsidR="00CA4239" w:rsidRDefault="0001724B" w:rsidP="00CA4239">
      <w:pPr>
        <w:pStyle w:val="Heading3"/>
      </w:pPr>
      <w:r>
        <w:t xml:space="preserve">a reference to a document or communication being “signed” by or on behalf of any person means signature in manuscript by that person or </w:t>
      </w:r>
      <w:r w:rsidR="00084983">
        <w:t>her/</w:t>
      </w:r>
      <w:r>
        <w:t>his duly authorised agent or attorney (which manuscript signature may be affixed or transmitted by email) and not any other method of signature;</w:t>
      </w:r>
    </w:p>
    <w:p w14:paraId="2F0217C2" w14:textId="77777777" w:rsidR="00CA4239" w:rsidRDefault="0001724B" w:rsidP="00CA4239">
      <w:pPr>
        <w:pStyle w:val="Heading3"/>
      </w:pPr>
      <w:r>
        <w:t>any reference to a “person” includes any individual, body corporate, trust, partnership, joint venture, unincorporated association or governmental, quasi-governmental, judicial or regulatory entity (or any department, agency or political sub-division of any such entity), in each case whether or not having a separate legal personality, and any reference to a “company” includes any company, corporation or other body corporate, and any limited partnership or limited liability partnership wherever and however incorporated or established;</w:t>
      </w:r>
    </w:p>
    <w:p w14:paraId="7E56424B" w14:textId="77777777" w:rsidR="00CA4239" w:rsidRDefault="0001724B" w:rsidP="00CA4239">
      <w:pPr>
        <w:pStyle w:val="Heading3"/>
      </w:pPr>
      <w:r w:rsidRPr="00CA4239">
        <w:t>any</w:t>
      </w:r>
      <w:r w:rsidRPr="00CA4239">
        <w:rPr>
          <w:bCs w:val="0"/>
        </w:rPr>
        <w:t xml:space="preserve"> reference to any English legal term for any action, remedy, method of judicial proceeding,</w:t>
      </w:r>
      <w:r>
        <w:t xml:space="preserve"> legal document, legal status, court, official or any legal concept or thing shall be deemed to include what most nearly approximates in that jurisdiction to the English legal term.</w:t>
      </w:r>
    </w:p>
    <w:p w14:paraId="4E3A28C3" w14:textId="77777777" w:rsidR="00DC0AC5" w:rsidRDefault="0001724B" w:rsidP="00F57EF7">
      <w:pPr>
        <w:pStyle w:val="Heading1"/>
      </w:pPr>
      <w:bookmarkStart w:id="5" w:name="_Toc64300198"/>
      <w:r>
        <w:lastRenderedPageBreak/>
        <w:t>Purpose</w:t>
      </w:r>
      <w:bookmarkEnd w:id="5"/>
    </w:p>
    <w:p w14:paraId="283AA1E0" w14:textId="77777777" w:rsidR="00DC0AC5" w:rsidRPr="00D85EAF" w:rsidRDefault="0001724B" w:rsidP="00F57EF7">
      <w:pPr>
        <w:pStyle w:val="Heading2"/>
      </w:pPr>
      <w:r>
        <w:t>T</w:t>
      </w:r>
      <w:r w:rsidR="00DE122E">
        <w:t xml:space="preserve">he Supplier shall </w:t>
      </w:r>
      <w:r w:rsidR="00DE122E" w:rsidRPr="00D85EAF">
        <w:t>(i) supply, install, fully set up the System in the Facilities; and (ii) achieve the Committed Energy Saving, as per the terms of this Agreement and the Project</w:t>
      </w:r>
      <w:r w:rsidRPr="00D85EAF">
        <w:t>.</w:t>
      </w:r>
    </w:p>
    <w:p w14:paraId="6C60CA77" w14:textId="77777777" w:rsidR="00DE122E" w:rsidRPr="00D85EAF" w:rsidRDefault="0001724B" w:rsidP="00F57EF7">
      <w:pPr>
        <w:pStyle w:val="Heading2"/>
      </w:pPr>
      <w:r w:rsidRPr="00D85EAF">
        <w:t xml:space="preserve">The </w:t>
      </w:r>
      <w:r w:rsidR="00336CE4" w:rsidRPr="00D85EAF">
        <w:t>Supplier shall provide the p</w:t>
      </w:r>
      <w:r w:rsidRPr="00D85EAF">
        <w:t xml:space="preserve">reventive and </w:t>
      </w:r>
      <w:r w:rsidR="00336CE4" w:rsidRPr="00D85EAF">
        <w:t>c</w:t>
      </w:r>
      <w:r w:rsidRPr="00D85EAF">
        <w:t xml:space="preserve">orrective </w:t>
      </w:r>
      <w:r w:rsidR="00336CE4" w:rsidRPr="00D85EAF">
        <w:t>maintenance services</w:t>
      </w:r>
      <w:r w:rsidRPr="00D85EAF">
        <w:t xml:space="preserve"> in connection with the System to the Client as per the terms of this Agreement</w:t>
      </w:r>
      <w:r w:rsidR="00CA596C" w:rsidRPr="00D85EAF">
        <w:t>.</w:t>
      </w:r>
    </w:p>
    <w:p w14:paraId="58442AFE" w14:textId="77777777" w:rsidR="00DE122E" w:rsidRDefault="0001724B" w:rsidP="00F57EF7">
      <w:pPr>
        <w:pStyle w:val="Heading2"/>
      </w:pPr>
      <w:r>
        <w:t>The Supplier shall provide corrective maintenance services in connection with the System not covered by the warranty, as per the terms of the Project</w:t>
      </w:r>
      <w:r w:rsidR="00CA596C">
        <w:t>.</w:t>
      </w:r>
    </w:p>
    <w:p w14:paraId="4A32448A" w14:textId="77777777" w:rsidR="00DC0AC5" w:rsidRDefault="0001724B" w:rsidP="00F57EF7">
      <w:pPr>
        <w:pStyle w:val="Heading1"/>
      </w:pPr>
      <w:bookmarkStart w:id="6" w:name="_Ref45529500"/>
      <w:bookmarkStart w:id="7" w:name="_Toc64300199"/>
      <w:r>
        <w:t>Conditions Precedent</w:t>
      </w:r>
      <w:bookmarkEnd w:id="6"/>
      <w:bookmarkEnd w:id="7"/>
    </w:p>
    <w:p w14:paraId="057C3C0D" w14:textId="77777777" w:rsidR="00DC0AC5" w:rsidRDefault="0001724B" w:rsidP="00F57EF7">
      <w:pPr>
        <w:pStyle w:val="Heading2"/>
        <w:rPr>
          <w:bCs w:val="0"/>
        </w:rPr>
      </w:pPr>
      <w:bookmarkStart w:id="8" w:name="_Ref45529399"/>
      <w:r>
        <w:rPr>
          <w:bCs w:val="0"/>
        </w:rPr>
        <w:t>The obligations under this</w:t>
      </w:r>
      <w:r w:rsidR="0067693B">
        <w:rPr>
          <w:bCs w:val="0"/>
        </w:rPr>
        <w:t xml:space="preserve"> Agreement shall </w:t>
      </w:r>
      <w:r>
        <w:rPr>
          <w:bCs w:val="0"/>
        </w:rPr>
        <w:t>be subject to</w:t>
      </w:r>
      <w:r w:rsidR="0067693B">
        <w:rPr>
          <w:bCs w:val="0"/>
        </w:rPr>
        <w:t xml:space="preserve"> </w:t>
      </w:r>
      <w:r>
        <w:rPr>
          <w:bCs w:val="0"/>
        </w:rPr>
        <w:t>the fulfilment of th</w:t>
      </w:r>
      <w:r w:rsidR="0067693B">
        <w:rPr>
          <w:bCs w:val="0"/>
        </w:rPr>
        <w:t xml:space="preserve">e conditions set forth in Clauses </w:t>
      </w:r>
      <w:r w:rsidR="00714B77">
        <w:rPr>
          <w:bCs w:val="0"/>
        </w:rPr>
        <w:fldChar w:fldCharType="begin"/>
      </w:r>
      <w:r w:rsidR="00714B77">
        <w:rPr>
          <w:bCs w:val="0"/>
        </w:rPr>
        <w:instrText xml:space="preserve"> REF _Ref45529103 \r \h </w:instrText>
      </w:r>
      <w:r w:rsidR="00F57EF7">
        <w:rPr>
          <w:bCs w:val="0"/>
        </w:rPr>
        <w:instrText xml:space="preserve"> \* MERGEFORMAT </w:instrText>
      </w:r>
      <w:r w:rsidR="00714B77">
        <w:rPr>
          <w:bCs w:val="0"/>
        </w:rPr>
      </w:r>
      <w:r w:rsidR="00714B77">
        <w:rPr>
          <w:bCs w:val="0"/>
        </w:rPr>
        <w:fldChar w:fldCharType="separate"/>
      </w:r>
      <w:r w:rsidR="00714B77">
        <w:rPr>
          <w:bCs w:val="0"/>
        </w:rPr>
        <w:t>4.2</w:t>
      </w:r>
      <w:r w:rsidR="00714B77">
        <w:rPr>
          <w:bCs w:val="0"/>
        </w:rPr>
        <w:fldChar w:fldCharType="end"/>
      </w:r>
      <w:r w:rsidR="00837F0D">
        <w:rPr>
          <w:bCs w:val="0"/>
        </w:rPr>
        <w:t xml:space="preserve"> and </w:t>
      </w:r>
      <w:r w:rsidR="00714B77">
        <w:rPr>
          <w:bCs w:val="0"/>
        </w:rPr>
        <w:fldChar w:fldCharType="begin"/>
      </w:r>
      <w:r w:rsidR="00714B77">
        <w:rPr>
          <w:bCs w:val="0"/>
        </w:rPr>
        <w:instrText xml:space="preserve"> REF _Ref45529109 \r \h </w:instrText>
      </w:r>
      <w:r w:rsidR="00F57EF7">
        <w:rPr>
          <w:bCs w:val="0"/>
        </w:rPr>
        <w:instrText xml:space="preserve"> \* MERGEFORMAT </w:instrText>
      </w:r>
      <w:r w:rsidR="00714B77">
        <w:rPr>
          <w:bCs w:val="0"/>
        </w:rPr>
      </w:r>
      <w:r w:rsidR="00714B77">
        <w:rPr>
          <w:bCs w:val="0"/>
        </w:rPr>
        <w:fldChar w:fldCharType="separate"/>
      </w:r>
      <w:r w:rsidR="00714B77">
        <w:rPr>
          <w:bCs w:val="0"/>
        </w:rPr>
        <w:t>4.4</w:t>
      </w:r>
      <w:r w:rsidR="00714B77">
        <w:rPr>
          <w:bCs w:val="0"/>
        </w:rPr>
        <w:fldChar w:fldCharType="end"/>
      </w:r>
      <w:r w:rsidR="0067693B">
        <w:rPr>
          <w:bCs w:val="0"/>
        </w:rPr>
        <w:t xml:space="preserve"> (</w:t>
      </w:r>
      <w:r w:rsidR="0067693B" w:rsidRPr="00067B76">
        <w:rPr>
          <w:b/>
        </w:rPr>
        <w:t>Conditions Precedent</w:t>
      </w:r>
      <w:r w:rsidR="0067693B">
        <w:rPr>
          <w:bCs w:val="0"/>
        </w:rPr>
        <w:t>) no later than [</w:t>
      </w:r>
      <w:r w:rsidR="00F02E81">
        <w:rPr>
          <w:bCs w:val="0"/>
        </w:rPr>
        <w:t>___</w:t>
      </w:r>
      <w:r w:rsidR="0067693B">
        <w:rPr>
          <w:bCs w:val="0"/>
        </w:rPr>
        <w:t xml:space="preserve">] Business Days from the date of this Agreement. </w:t>
      </w:r>
      <w:r w:rsidR="00A37D28">
        <w:rPr>
          <w:bCs w:val="0"/>
        </w:rPr>
        <w:t xml:space="preserve"> If the Supplier fails to satisfy either of the Conditions Precedent within </w:t>
      </w:r>
      <w:r>
        <w:rPr>
          <w:bCs w:val="0"/>
        </w:rPr>
        <w:t>such time period</w:t>
      </w:r>
      <w:r w:rsidR="00A37D28">
        <w:rPr>
          <w:bCs w:val="0"/>
        </w:rPr>
        <w:t>, this Agreement shall be null and void with no further force or effect.</w:t>
      </w:r>
      <w:bookmarkEnd w:id="8"/>
    </w:p>
    <w:p w14:paraId="0A187101" w14:textId="77777777" w:rsidR="00837F0D" w:rsidRDefault="0001724B" w:rsidP="00F57EF7">
      <w:pPr>
        <w:pStyle w:val="Heading2"/>
        <w:rPr>
          <w:bCs w:val="0"/>
        </w:rPr>
      </w:pPr>
      <w:bookmarkStart w:id="9" w:name="_Ref45529103"/>
      <w:r w:rsidRPr="007B1156">
        <w:rPr>
          <w:bCs w:val="0"/>
          <w:u w:val="single"/>
        </w:rPr>
        <w:t xml:space="preserve">Delivery </w:t>
      </w:r>
      <w:r w:rsidR="000D0510" w:rsidRPr="007B1156">
        <w:rPr>
          <w:bCs w:val="0"/>
          <w:u w:val="single"/>
        </w:rPr>
        <w:t xml:space="preserve">of </w:t>
      </w:r>
      <w:r w:rsidRPr="007B1156">
        <w:rPr>
          <w:bCs w:val="0"/>
          <w:u w:val="single"/>
        </w:rPr>
        <w:t>a positive Project Validation Report issued by the Independent Expert</w:t>
      </w:r>
      <w:r>
        <w:rPr>
          <w:bCs w:val="0"/>
        </w:rPr>
        <w:t>:</w:t>
      </w:r>
      <w:bookmarkEnd w:id="9"/>
    </w:p>
    <w:p w14:paraId="66B3E244" w14:textId="77777777" w:rsidR="00EB54E8" w:rsidRDefault="0001724B" w:rsidP="00F57EF7">
      <w:pPr>
        <w:pStyle w:val="Heading2"/>
        <w:numPr>
          <w:ilvl w:val="0"/>
          <w:numId w:val="0"/>
        </w:numPr>
        <w:ind w:left="720"/>
        <w:rPr>
          <w:bCs w:val="0"/>
        </w:rPr>
      </w:pPr>
      <w:r>
        <w:rPr>
          <w:bCs w:val="0"/>
        </w:rPr>
        <w:t>The Supplier is required to deliver to</w:t>
      </w:r>
      <w:r w:rsidR="0080304C">
        <w:rPr>
          <w:bCs w:val="0"/>
        </w:rPr>
        <w:t xml:space="preserve"> the Client </w:t>
      </w:r>
      <w:r>
        <w:rPr>
          <w:bCs w:val="0"/>
        </w:rPr>
        <w:t>a</w:t>
      </w:r>
      <w:r w:rsidR="0080304C">
        <w:rPr>
          <w:bCs w:val="0"/>
        </w:rPr>
        <w:t xml:space="preserve"> positive Project Validation Report issued by the Independent Expert (appointed as per Clause </w:t>
      </w:r>
      <w:r w:rsidR="00714B77">
        <w:rPr>
          <w:bCs w:val="0"/>
        </w:rPr>
        <w:fldChar w:fldCharType="begin"/>
      </w:r>
      <w:r w:rsidR="00714B77">
        <w:rPr>
          <w:bCs w:val="0"/>
        </w:rPr>
        <w:instrText xml:space="preserve"> REF _Ref45529410 \r \h </w:instrText>
      </w:r>
      <w:r w:rsidR="00F57EF7">
        <w:rPr>
          <w:bCs w:val="0"/>
        </w:rPr>
        <w:instrText xml:space="preserve"> \* MERGEFORMAT </w:instrText>
      </w:r>
      <w:r w:rsidR="00714B77">
        <w:rPr>
          <w:bCs w:val="0"/>
        </w:rPr>
      </w:r>
      <w:r w:rsidR="00714B77">
        <w:rPr>
          <w:bCs w:val="0"/>
        </w:rPr>
        <w:fldChar w:fldCharType="separate"/>
      </w:r>
      <w:r w:rsidR="00714B77">
        <w:rPr>
          <w:bCs w:val="0"/>
        </w:rPr>
        <w:t>5</w:t>
      </w:r>
      <w:r w:rsidR="00714B77">
        <w:rPr>
          <w:bCs w:val="0"/>
        </w:rPr>
        <w:fldChar w:fldCharType="end"/>
      </w:r>
      <w:r w:rsidR="0080304C">
        <w:rPr>
          <w:bCs w:val="0"/>
        </w:rPr>
        <w:t>)</w:t>
      </w:r>
      <w:r w:rsidR="00837F0D">
        <w:rPr>
          <w:bCs w:val="0"/>
        </w:rPr>
        <w:t xml:space="preserve"> taking into account the criteria set out in Clause </w:t>
      </w:r>
      <w:r w:rsidR="00714B77">
        <w:rPr>
          <w:bCs w:val="0"/>
        </w:rPr>
        <w:fldChar w:fldCharType="begin"/>
      </w:r>
      <w:r w:rsidR="00714B77">
        <w:rPr>
          <w:bCs w:val="0"/>
        </w:rPr>
        <w:instrText xml:space="preserve"> REF _Ref45529424 \r \h </w:instrText>
      </w:r>
      <w:r w:rsidR="00F57EF7">
        <w:rPr>
          <w:bCs w:val="0"/>
        </w:rPr>
        <w:instrText xml:space="preserve"> \* MERGEFORMAT </w:instrText>
      </w:r>
      <w:r w:rsidR="00714B77">
        <w:rPr>
          <w:bCs w:val="0"/>
        </w:rPr>
      </w:r>
      <w:r w:rsidR="00714B77">
        <w:rPr>
          <w:bCs w:val="0"/>
        </w:rPr>
        <w:fldChar w:fldCharType="separate"/>
      </w:r>
      <w:r w:rsidR="00714B77">
        <w:rPr>
          <w:bCs w:val="0"/>
        </w:rPr>
        <w:t>4.3</w:t>
      </w:r>
      <w:r w:rsidR="00714B77">
        <w:rPr>
          <w:bCs w:val="0"/>
        </w:rPr>
        <w:fldChar w:fldCharType="end"/>
      </w:r>
      <w:r>
        <w:rPr>
          <w:bCs w:val="0"/>
        </w:rPr>
        <w:t xml:space="preserve">. </w:t>
      </w:r>
    </w:p>
    <w:p w14:paraId="1DFC3FAB" w14:textId="77777777" w:rsidR="0080304C" w:rsidRDefault="0001724B" w:rsidP="00F57EF7">
      <w:pPr>
        <w:pStyle w:val="Heading2"/>
      </w:pPr>
      <w:bookmarkStart w:id="10" w:name="_Ref45529424"/>
      <w:r>
        <w:rPr>
          <w:bCs w:val="0"/>
        </w:rPr>
        <w:t xml:space="preserve">For the purposes of preparation of a Project Validation Report, </w:t>
      </w:r>
      <w:r>
        <w:t xml:space="preserve">the Supplier shall forthwith [on the date of this Agreement] provide the Independent Expert with an executed copy of this Agreement and the Project for its review. </w:t>
      </w:r>
      <w:r w:rsidR="00D9783F" w:rsidRPr="00EC55D6">
        <w:rPr>
          <w:bCs w:val="0"/>
        </w:rPr>
        <w:t xml:space="preserve">The </w:t>
      </w:r>
      <w:r w:rsidR="000D0510" w:rsidRPr="00EC55D6">
        <w:rPr>
          <w:bCs w:val="0"/>
        </w:rPr>
        <w:t>criteria for issuance of a</w:t>
      </w:r>
      <w:r w:rsidRPr="00EC55D6">
        <w:rPr>
          <w:bCs w:val="0"/>
        </w:rPr>
        <w:t xml:space="preserve"> positive </w:t>
      </w:r>
      <w:r w:rsidR="00D9783F" w:rsidRPr="00EC55D6">
        <w:rPr>
          <w:bCs w:val="0"/>
        </w:rPr>
        <w:t>Project Validation Report</w:t>
      </w:r>
      <w:r w:rsidR="000D0510" w:rsidRPr="00EC55D6">
        <w:rPr>
          <w:bCs w:val="0"/>
        </w:rPr>
        <w:t xml:space="preserve"> are </w:t>
      </w:r>
      <w:r w:rsidR="000D0510" w:rsidRPr="00B2283B">
        <w:rPr>
          <w:bCs w:val="0"/>
          <w:i/>
        </w:rPr>
        <w:t>inter alia</w:t>
      </w:r>
      <w:r w:rsidR="000D0510" w:rsidRPr="00EC55D6">
        <w:rPr>
          <w:bCs w:val="0"/>
        </w:rPr>
        <w:t xml:space="preserve"> </w:t>
      </w:r>
      <w:r w:rsidR="000D0510" w:rsidRPr="00836524">
        <w:rPr>
          <w:bCs w:val="0"/>
        </w:rPr>
        <w:t>as follows</w:t>
      </w:r>
      <w:r w:rsidRPr="00836524">
        <w:rPr>
          <w:bCs w:val="0"/>
        </w:rPr>
        <w:t>:</w:t>
      </w:r>
      <w:bookmarkEnd w:id="10"/>
    </w:p>
    <w:p w14:paraId="71234B59" w14:textId="77777777" w:rsidR="00EB54E8" w:rsidRDefault="0001724B" w:rsidP="00F57EF7">
      <w:pPr>
        <w:pStyle w:val="Heading3"/>
      </w:pPr>
      <w:r>
        <w:t>t</w:t>
      </w:r>
      <w:r w:rsidRPr="000E5231">
        <w:t xml:space="preserve">he Project expressly includes the minimum content set forth in </w:t>
      </w:r>
      <w:r w:rsidR="00C204DD">
        <w:rPr>
          <w:bCs w:val="0"/>
        </w:rPr>
        <w:t>Schedule 3</w:t>
      </w:r>
      <w:r w:rsidRPr="000E5231">
        <w:t xml:space="preserve"> hereto and the Independent Expert determines, in accordance with industry standards, that the Project has been developed to the extent necessary to permit the proper validation thereof by the Independent Expert</w:t>
      </w:r>
      <w:r>
        <w:t>;</w:t>
      </w:r>
    </w:p>
    <w:p w14:paraId="720E996E" w14:textId="77777777" w:rsidR="00DC0AC5" w:rsidRDefault="0001724B" w:rsidP="00F57EF7">
      <w:pPr>
        <w:pStyle w:val="Heading3"/>
      </w:pPr>
      <w:r w:rsidRPr="000E5231">
        <w:t>the Independent Expert must expressly represent</w:t>
      </w:r>
      <w:r w:rsidR="00EB54E8">
        <w:t xml:space="preserve"> in the Project Validation Report</w:t>
      </w:r>
      <w:r w:rsidRPr="000E5231">
        <w:t xml:space="preserve"> that it deems the Committed Energy Saving provided in the Project to be feasible if the operational factors indicated therein are duly satisfied</w:t>
      </w:r>
      <w:r w:rsidR="00B2283B">
        <w:t xml:space="preserve"> and the Independent Expert has received sufficient data to complete such assessment</w:t>
      </w:r>
      <w:r>
        <w:t>;</w:t>
      </w:r>
      <w:r w:rsidR="00EB54E8">
        <w:t xml:space="preserve"> and</w:t>
      </w:r>
    </w:p>
    <w:p w14:paraId="3520F3CB" w14:textId="43245532" w:rsidR="00D9783F" w:rsidRDefault="0001724B" w:rsidP="00F57EF7">
      <w:pPr>
        <w:pStyle w:val="Heading3"/>
      </w:pPr>
      <w:r>
        <w:t xml:space="preserve">the Independent Expert determines that the Supplier is capable of implementing the Project, taking into consideration </w:t>
      </w:r>
      <w:r w:rsidR="00F838B8">
        <w:t>the criteria defined in Schedule 3</w:t>
      </w:r>
      <w:r>
        <w:t>.</w:t>
      </w:r>
    </w:p>
    <w:p w14:paraId="4C357CB3" w14:textId="77777777" w:rsidR="00EC55D6" w:rsidRDefault="0001724B" w:rsidP="00F57EF7">
      <w:pPr>
        <w:pStyle w:val="Heading2"/>
      </w:pPr>
      <w:bookmarkStart w:id="11" w:name="_Ref45529109"/>
      <w:r w:rsidRPr="007B1156">
        <w:rPr>
          <w:u w:val="single"/>
        </w:rPr>
        <w:t>Delivery by the Supplier to the Client of an Insurance Certificate (as defined below)</w:t>
      </w:r>
      <w:r>
        <w:t>:</w:t>
      </w:r>
      <w:bookmarkEnd w:id="11"/>
    </w:p>
    <w:p w14:paraId="3AFDC395" w14:textId="77777777" w:rsidR="00EC55D6" w:rsidRDefault="0001724B" w:rsidP="00F57EF7">
      <w:pPr>
        <w:pStyle w:val="Heading2"/>
        <w:numPr>
          <w:ilvl w:val="0"/>
          <w:numId w:val="0"/>
        </w:numPr>
        <w:ind w:left="720"/>
      </w:pPr>
      <w:r>
        <w:t>The Supplier shall deliver to the Client, a certificate from a top tier insurance company operating in [</w:t>
      </w:r>
      <w:r w:rsidR="00F57EF7">
        <w:t>___</w:t>
      </w:r>
      <w:r>
        <w:t>] (</w:t>
      </w:r>
      <w:r w:rsidRPr="00067B76">
        <w:rPr>
          <w:b/>
          <w:bCs w:val="0"/>
        </w:rPr>
        <w:t>Insurance Company</w:t>
      </w:r>
      <w:r>
        <w:t>), which shall certify the retention of insurance in favour of the Client and include the following</w:t>
      </w:r>
      <w:r w:rsidR="00836524">
        <w:t xml:space="preserve"> specifications</w:t>
      </w:r>
      <w:r>
        <w:t xml:space="preserve"> (</w:t>
      </w:r>
      <w:r w:rsidRPr="00067B76">
        <w:rPr>
          <w:b/>
          <w:bCs w:val="0"/>
        </w:rPr>
        <w:t>Insurance Certificate</w:t>
      </w:r>
      <w:r>
        <w:t>):</w:t>
      </w:r>
    </w:p>
    <w:p w14:paraId="3444FBD4" w14:textId="77777777" w:rsidR="00EC55D6" w:rsidRDefault="0001724B" w:rsidP="00F57EF7">
      <w:pPr>
        <w:pStyle w:val="Heading3"/>
      </w:pPr>
      <w:r>
        <w:lastRenderedPageBreak/>
        <w:t>the Supplier will act as the policyholder and will appoint the Client as insured;</w:t>
      </w:r>
    </w:p>
    <w:p w14:paraId="557DBF8B" w14:textId="77777777" w:rsidR="00EC55D6" w:rsidRDefault="0001724B" w:rsidP="00F57EF7">
      <w:pPr>
        <w:pStyle w:val="Heading3"/>
      </w:pPr>
      <w:bookmarkStart w:id="12" w:name="_Ref45529069"/>
      <w:r>
        <w:t>the insurance will cover an amount up to [</w:t>
      </w:r>
      <w:r w:rsidR="00F57EF7">
        <w:t>___</w:t>
      </w:r>
      <w:r>
        <w:t xml:space="preserve">] Euros (the </w:t>
      </w:r>
      <w:r>
        <w:rPr>
          <w:b/>
        </w:rPr>
        <w:t>Cap Insurance Coverage</w:t>
      </w:r>
      <w:r>
        <w:t xml:space="preserve">), in connection with the Supplier’s obligation to pay to the Client the Indemnification for Committed Energy Saving Shortfall, as applicable. The existence of this insurance shall not limit in any way the Supplier’s obligation to </w:t>
      </w:r>
      <w:r w:rsidR="003F2815">
        <w:t>make good the entire</w:t>
      </w:r>
      <w:r>
        <w:t xml:space="preserve"> Committed Energy Saving Shortfall;</w:t>
      </w:r>
      <w:bookmarkEnd w:id="12"/>
    </w:p>
    <w:p w14:paraId="542A14EE" w14:textId="77777777" w:rsidR="00836524" w:rsidRPr="00067B76" w:rsidRDefault="0001724B" w:rsidP="00F57EF7">
      <w:pPr>
        <w:pStyle w:val="Heading3"/>
      </w:pPr>
      <w:r>
        <w:t xml:space="preserve">the insurance coverage will be effective upon the issuance by the Independent Expert of a positive Installation Validation Report (as further detailed in Clause </w:t>
      </w:r>
      <w:r w:rsidR="00714B77">
        <w:fldChar w:fldCharType="begin"/>
      </w:r>
      <w:r w:rsidR="00714B77">
        <w:instrText xml:space="preserve"> REF _Ref45529647 \r \h </w:instrText>
      </w:r>
      <w:r w:rsidR="00F57EF7">
        <w:instrText xml:space="preserve"> \* MERGEFORMAT </w:instrText>
      </w:r>
      <w:r w:rsidR="00714B77">
        <w:fldChar w:fldCharType="separate"/>
      </w:r>
      <w:r w:rsidR="00714B77">
        <w:t>6.1(e)</w:t>
      </w:r>
      <w:r w:rsidR="00714B77">
        <w:fldChar w:fldCharType="end"/>
      </w:r>
      <w:r>
        <w:t xml:space="preserve"> below);</w:t>
      </w:r>
    </w:p>
    <w:p w14:paraId="6D71DBB4" w14:textId="77777777" w:rsidR="00836524" w:rsidRDefault="0001724B" w:rsidP="00F57EF7">
      <w:pPr>
        <w:pStyle w:val="Heading3"/>
      </w:pPr>
      <w:r>
        <w:t>the policy’s coverage will not exceed the Cap Insurance Coverage and that the Insurance Company is jointly liable with the Supplier upon first request by the Client, with express waiver by the Insurance Company of any [benefit of privilege], excussion and division, or any other rights, interests or exceptions which may delay payment to the Client of the Indemnification for the Committed Energy Saving Shortfall;</w:t>
      </w:r>
    </w:p>
    <w:p w14:paraId="44068226" w14:textId="77777777" w:rsidR="00836524" w:rsidRDefault="0001724B" w:rsidP="00F57EF7">
      <w:pPr>
        <w:pStyle w:val="Heading3"/>
      </w:pPr>
      <w:r>
        <w:t>the Insurance Company’s obligation to pay the amount requested by the Client, not exceeding the Cap Insurance Coverage, upon the Client’s first request with no objection or exceptions of any kind, including any exceptions which may apply against the policyholder no later than [10 (ten) Business Days] from the date of receipt of the following documents:</w:t>
      </w:r>
    </w:p>
    <w:p w14:paraId="48BBCC16" w14:textId="77777777" w:rsidR="00836524" w:rsidRDefault="0001724B" w:rsidP="00F57EF7">
      <w:pPr>
        <w:pStyle w:val="Heading4"/>
      </w:pPr>
      <w:r>
        <w:t>copy of the [payment request] made to the Supplier;</w:t>
      </w:r>
    </w:p>
    <w:p w14:paraId="6791517D" w14:textId="77777777" w:rsidR="00836524" w:rsidRDefault="0001724B" w:rsidP="00F57EF7">
      <w:pPr>
        <w:pStyle w:val="Heading4"/>
        <w:jc w:val="both"/>
      </w:pPr>
      <w:r>
        <w:t xml:space="preserve">written declaration issued by the Client confirming that more than [10 (ten) Business Days] have lapsed since the delivery of such payment request and the </w:t>
      </w:r>
      <w:r w:rsidR="00DD546E">
        <w:t>Supplier</w:t>
      </w:r>
      <w:r>
        <w:t>’s failure to fulfill such request;</w:t>
      </w:r>
    </w:p>
    <w:p w14:paraId="4CF01F05" w14:textId="77777777" w:rsidR="00836524" w:rsidRDefault="0001724B" w:rsidP="00F57EF7">
      <w:pPr>
        <w:pStyle w:val="Heading4"/>
        <w:jc w:val="both"/>
      </w:pPr>
      <w:r>
        <w:t>written declaration issued by the Client indicating the amount requested to the Insurance Company and the bank account details necessary for the Insurance Company to make the corresponding payment;</w:t>
      </w:r>
    </w:p>
    <w:p w14:paraId="32E2F143" w14:textId="62FCD215" w:rsidR="00A37D28" w:rsidRDefault="00F838B8" w:rsidP="00F57EF7">
      <w:pPr>
        <w:pStyle w:val="Heading4"/>
        <w:jc w:val="both"/>
      </w:pPr>
      <w:r>
        <w:t>C</w:t>
      </w:r>
      <w:r w:rsidR="0001724B">
        <w:t>ertificate of</w:t>
      </w:r>
      <w:r>
        <w:t xml:space="preserve"> Initial A</w:t>
      </w:r>
      <w:r w:rsidR="0001724B">
        <w:t xml:space="preserve">ssessment in the form of Schedule </w:t>
      </w:r>
      <w:r w:rsidR="00C204DD">
        <w:t>4</w:t>
      </w:r>
      <w:r w:rsidR="0001724B">
        <w:t xml:space="preserve">, which shall contain the amount of the Indemnification for Committed Energy Saving Shortfall, it being agreed that the amount requested to the Insurance Company shall not, under any circumstance, exceed the Indemnification for Committed Energy Saving Shortfall as provided in the Certificate of </w:t>
      </w:r>
      <w:r>
        <w:t xml:space="preserve">Initial </w:t>
      </w:r>
      <w:r w:rsidR="0001724B">
        <w:t>Assessment; and</w:t>
      </w:r>
    </w:p>
    <w:p w14:paraId="474E6723" w14:textId="77777777" w:rsidR="00836524" w:rsidRDefault="0001724B" w:rsidP="00F57EF7">
      <w:pPr>
        <w:pStyle w:val="Heading4"/>
        <w:jc w:val="both"/>
      </w:pPr>
      <w:r>
        <w:t xml:space="preserve">written declaration issued by the Client confirming that it has not disassembled or moved the System. </w:t>
      </w:r>
    </w:p>
    <w:p w14:paraId="25D794B7" w14:textId="77777777" w:rsidR="00A37D28" w:rsidRDefault="0001724B" w:rsidP="00F57EF7">
      <w:pPr>
        <w:pStyle w:val="Heading3"/>
      </w:pPr>
      <w:r>
        <w:t>the Cap Insurance Coverage may be reduced by any partial payments made by the Insurance Company, in which case the insurance policy shall remain effective for the remaining unpaid amount;</w:t>
      </w:r>
    </w:p>
    <w:p w14:paraId="5A70F2A4" w14:textId="77777777" w:rsidR="00A37D28" w:rsidRDefault="0001724B" w:rsidP="00F57EF7">
      <w:pPr>
        <w:pStyle w:val="Heading3"/>
      </w:pPr>
      <w:r>
        <w:lastRenderedPageBreak/>
        <w:t>the coverage provided by the insurance policy to the Client shall remain effective until the earlier of:</w:t>
      </w:r>
    </w:p>
    <w:p w14:paraId="3A196654" w14:textId="77777777" w:rsidR="00A37D28" w:rsidRDefault="0001724B" w:rsidP="00F57EF7">
      <w:pPr>
        <w:pStyle w:val="Heading4"/>
        <w:jc w:val="both"/>
      </w:pPr>
      <w:r>
        <w:t>the date on which the sum of all payments made by the Insurance Company to the Client under the Insurance Certificate reaches the Cap Insurance Coverage; and</w:t>
      </w:r>
    </w:p>
    <w:p w14:paraId="7B777BCE" w14:textId="77777777" w:rsidR="00DC0AC5" w:rsidRDefault="0001724B" w:rsidP="00F57EF7">
      <w:pPr>
        <w:pStyle w:val="Heading4"/>
        <w:jc w:val="both"/>
      </w:pPr>
      <w:r>
        <w:t>the date of termination of this Agreement for any reason</w:t>
      </w:r>
      <w:r w:rsidR="007B1156">
        <w:t xml:space="preserve"> whatsoever</w:t>
      </w:r>
      <w:r>
        <w:t>.</w:t>
      </w:r>
    </w:p>
    <w:p w14:paraId="31D57F21" w14:textId="77777777" w:rsidR="00DC0AC5" w:rsidRDefault="0001724B" w:rsidP="00F57EF7">
      <w:pPr>
        <w:pStyle w:val="Heading1"/>
      </w:pPr>
      <w:bookmarkStart w:id="13" w:name="_Ref45529410"/>
      <w:bookmarkStart w:id="14" w:name="_Toc64300200"/>
      <w:r>
        <w:t>In</w:t>
      </w:r>
      <w:r w:rsidR="0053698B">
        <w:t>dependent Expert</w:t>
      </w:r>
      <w:bookmarkEnd w:id="13"/>
      <w:bookmarkEnd w:id="14"/>
    </w:p>
    <w:p w14:paraId="667AE10A" w14:textId="6C1442EC" w:rsidR="00DC0AC5" w:rsidRDefault="00465DFA" w:rsidP="00F57EF7">
      <w:pPr>
        <w:pStyle w:val="Heading2"/>
        <w:keepNext/>
      </w:pPr>
      <w:bookmarkStart w:id="15" w:name="_Ref45529204"/>
      <w:r>
        <w:rPr>
          <w:bCs w:val="0"/>
        </w:rPr>
        <w:t>Simultaneously with the execution of this Agreement, t</w:t>
      </w:r>
      <w:r w:rsidRPr="00775C4F">
        <w:t xml:space="preserve">he Parties agree to appoint </w:t>
      </w:r>
      <w:r>
        <w:t>(_____)</w:t>
      </w:r>
      <w:r w:rsidRPr="00775C4F">
        <w:t xml:space="preserve"> to act as independent expert, with the following functions (the "</w:t>
      </w:r>
      <w:r>
        <w:t>I</w:t>
      </w:r>
      <w:r w:rsidRPr="00775C4F">
        <w:t xml:space="preserve">ndependent </w:t>
      </w:r>
      <w:r>
        <w:t>E</w:t>
      </w:r>
      <w:r w:rsidRPr="00775C4F">
        <w:t>xpert"):</w:t>
      </w:r>
      <w:r w:rsidRPr="00067B76">
        <w:rPr>
          <w:b/>
        </w:rPr>
        <w:t xml:space="preserve"> </w:t>
      </w:r>
      <w:bookmarkEnd w:id="15"/>
    </w:p>
    <w:p w14:paraId="1318247D" w14:textId="0B53263F" w:rsidR="00DC0AC5" w:rsidRDefault="0001724B" w:rsidP="00F57EF7">
      <w:pPr>
        <w:pStyle w:val="Heading3"/>
      </w:pPr>
      <w:bookmarkStart w:id="16" w:name="_Ref45529882"/>
      <w:r w:rsidRPr="007B1156">
        <w:rPr>
          <w:u w:val="single"/>
        </w:rPr>
        <w:t>Project validation</w:t>
      </w:r>
      <w:r>
        <w:t xml:space="preserve">: to review and where applicable, approve the Project for the fulfilment of the Conditions Precedent set out in Clause </w:t>
      </w:r>
      <w:r w:rsidR="00714B77">
        <w:fldChar w:fldCharType="begin"/>
      </w:r>
      <w:r w:rsidR="00714B77">
        <w:instrText xml:space="preserve"> REF _Ref45529500 \r \h </w:instrText>
      </w:r>
      <w:r w:rsidR="00F57EF7">
        <w:instrText xml:space="preserve"> \* MERGEFORMAT </w:instrText>
      </w:r>
      <w:r w:rsidR="00714B77">
        <w:fldChar w:fldCharType="separate"/>
      </w:r>
      <w:r w:rsidR="00714B77">
        <w:t>4</w:t>
      </w:r>
      <w:r w:rsidR="00714B77">
        <w:fldChar w:fldCharType="end"/>
      </w:r>
      <w:r w:rsidR="00F838B8">
        <w:t>.2 and Clause 4.3</w:t>
      </w:r>
      <w:r>
        <w:t>;</w:t>
      </w:r>
      <w:bookmarkEnd w:id="16"/>
    </w:p>
    <w:p w14:paraId="203C7972" w14:textId="700CC56C" w:rsidR="00420A4B" w:rsidRDefault="0001724B" w:rsidP="00F57EF7">
      <w:pPr>
        <w:pStyle w:val="Heading3"/>
      </w:pPr>
      <w:bookmarkStart w:id="17" w:name="_Ref45529890"/>
      <w:r w:rsidRPr="007B1156">
        <w:rPr>
          <w:u w:val="single"/>
        </w:rPr>
        <w:t>Installation validation</w:t>
      </w:r>
      <w:r>
        <w:t>: to review and inspect, and if applicable, approve the installation and setup of the System upon completion of the implementation of the Project by the Supplier</w:t>
      </w:r>
      <w:r w:rsidR="00F513D0">
        <w:t xml:space="preserve"> and issue the </w:t>
      </w:r>
      <w:r w:rsidR="00F513D0" w:rsidRPr="00067B76">
        <w:rPr>
          <w:bCs w:val="0"/>
        </w:rPr>
        <w:t>Installation Validation Report</w:t>
      </w:r>
      <w:r>
        <w:t>;</w:t>
      </w:r>
      <w:bookmarkEnd w:id="17"/>
    </w:p>
    <w:p w14:paraId="4B0BE06E" w14:textId="787ADD37" w:rsidR="00420A4B" w:rsidRDefault="00F838B8" w:rsidP="00F57EF7">
      <w:pPr>
        <w:pStyle w:val="Heading3"/>
      </w:pPr>
      <w:bookmarkStart w:id="18" w:name="_Ref45529900"/>
      <w:r>
        <w:rPr>
          <w:u w:val="single"/>
        </w:rPr>
        <w:t>First Annual</w:t>
      </w:r>
      <w:r w:rsidR="0001724B" w:rsidRPr="007B1156">
        <w:rPr>
          <w:u w:val="single"/>
        </w:rPr>
        <w:t xml:space="preserve"> </w:t>
      </w:r>
      <w:r>
        <w:rPr>
          <w:u w:val="single"/>
        </w:rPr>
        <w:t>V</w:t>
      </w:r>
      <w:r w:rsidR="0001724B" w:rsidRPr="007B1156">
        <w:rPr>
          <w:u w:val="single"/>
        </w:rPr>
        <w:t>alidation</w:t>
      </w:r>
      <w:r w:rsidR="0001724B">
        <w:t xml:space="preserve">: </w:t>
      </w:r>
      <w:r w:rsidRPr="0016768B">
        <w:t>to assess the energy savings based on energy data recorded by the data-logger one year following the confirmation pursuant to Clause 5.1(b) above, to confirm the correct operation of the System, if applicable, as well as the energy saving achieved during such period</w:t>
      </w:r>
      <w:r w:rsidR="00F513D0">
        <w:t>, issuing the Certificate of Initial Assessment</w:t>
      </w:r>
      <w:r w:rsidR="0001724B">
        <w:t>;</w:t>
      </w:r>
      <w:bookmarkEnd w:id="18"/>
    </w:p>
    <w:p w14:paraId="21ADC9E2" w14:textId="77777777" w:rsidR="004F2DF6" w:rsidRDefault="0001724B" w:rsidP="00D160D0">
      <w:pPr>
        <w:pStyle w:val="Heading3"/>
      </w:pPr>
      <w:bookmarkStart w:id="19" w:name="_Ref45529908"/>
      <w:r w:rsidRPr="007B1156">
        <w:rPr>
          <w:u w:val="single"/>
        </w:rPr>
        <w:t>Conflict resolution</w:t>
      </w:r>
      <w:r>
        <w:t xml:space="preserve">: to resolve conflicts between the Parties, if pursuant to a Periodic Assessment as per Clause </w:t>
      </w:r>
      <w:r w:rsidR="007B1156">
        <w:fldChar w:fldCharType="begin"/>
      </w:r>
      <w:r w:rsidR="007B1156">
        <w:instrText xml:space="preserve"> REF _Ref45529277 \r \h </w:instrText>
      </w:r>
      <w:r w:rsidR="00F57EF7">
        <w:instrText xml:space="preserve"> \* MERGEFORMAT </w:instrText>
      </w:r>
      <w:r w:rsidR="007B1156">
        <w:fldChar w:fldCharType="separate"/>
      </w:r>
      <w:r w:rsidR="007B1156">
        <w:t>9.3(b)</w:t>
      </w:r>
      <w:r w:rsidR="007B1156">
        <w:fldChar w:fldCharType="end"/>
      </w:r>
      <w:r>
        <w:t>, Parties are unable to agree on any of the following:</w:t>
      </w:r>
      <w:bookmarkEnd w:id="19"/>
    </w:p>
    <w:p w14:paraId="2326A87D" w14:textId="77777777" w:rsidR="00DC0AC5" w:rsidRDefault="0001724B" w:rsidP="00D160D0">
      <w:pPr>
        <w:pStyle w:val="Heading4"/>
        <w:jc w:val="both"/>
      </w:pPr>
      <w:r>
        <w:t>whether or not the Committed Energy Saving has been achieved;</w:t>
      </w:r>
    </w:p>
    <w:p w14:paraId="1D1A7E88" w14:textId="26EBC0C2" w:rsidR="004F2DF6" w:rsidRDefault="0001724B" w:rsidP="00D160D0">
      <w:pPr>
        <w:pStyle w:val="Heading4"/>
        <w:jc w:val="both"/>
      </w:pPr>
      <w:r>
        <w:t>if the Committed Energy Saving has not been achieved, the difference between the Achieved Energy Saving and the Committed Energy Saving;</w:t>
      </w:r>
    </w:p>
    <w:p w14:paraId="1C74E6F3" w14:textId="77777777" w:rsidR="004F2DF6" w:rsidRDefault="0001724B" w:rsidP="00D160D0">
      <w:pPr>
        <w:pStyle w:val="Heading4"/>
        <w:jc w:val="both"/>
      </w:pPr>
      <w:r>
        <w:t>whether the shortfall in the Committed Energy Saving was caused by the Client or not and to the extent such shortfall is not entirely caused by the Client, the amount of the Indemnification for the Energy Saving Shortfall to be paid by the Supplier to the Client.</w:t>
      </w:r>
    </w:p>
    <w:p w14:paraId="4BCCACF4" w14:textId="77777777" w:rsidR="008F76C1" w:rsidRDefault="0001724B" w:rsidP="00F57EF7">
      <w:pPr>
        <w:pStyle w:val="Heading2"/>
        <w:keepNext/>
        <w:rPr>
          <w:bCs w:val="0"/>
        </w:rPr>
      </w:pPr>
      <w:r>
        <w:rPr>
          <w:bCs w:val="0"/>
        </w:rPr>
        <w:t xml:space="preserve">[On the date of this Agreement], </w:t>
      </w:r>
      <w:r w:rsidR="00685365">
        <w:rPr>
          <w:bCs w:val="0"/>
        </w:rPr>
        <w:t>t</w:t>
      </w:r>
      <w:r w:rsidR="007C32AA">
        <w:rPr>
          <w:bCs w:val="0"/>
        </w:rPr>
        <w:t xml:space="preserve">he Supplier shall enter into a services agreement with the Independent Expert (appointed in accordance with Clause </w:t>
      </w:r>
      <w:r w:rsidR="007B1156">
        <w:rPr>
          <w:bCs w:val="0"/>
        </w:rPr>
        <w:fldChar w:fldCharType="begin"/>
      </w:r>
      <w:r w:rsidR="007B1156">
        <w:rPr>
          <w:bCs w:val="0"/>
        </w:rPr>
        <w:instrText xml:space="preserve"> REF _Ref45529204 \r \h </w:instrText>
      </w:r>
      <w:r w:rsidR="00F57EF7">
        <w:rPr>
          <w:bCs w:val="0"/>
        </w:rPr>
        <w:instrText xml:space="preserve"> \* MERGEFORMAT </w:instrText>
      </w:r>
      <w:r w:rsidR="007B1156">
        <w:rPr>
          <w:bCs w:val="0"/>
        </w:rPr>
      </w:r>
      <w:r w:rsidR="007B1156">
        <w:rPr>
          <w:bCs w:val="0"/>
        </w:rPr>
        <w:fldChar w:fldCharType="separate"/>
      </w:r>
      <w:r w:rsidR="007B1156">
        <w:rPr>
          <w:bCs w:val="0"/>
        </w:rPr>
        <w:t>5.1</w:t>
      </w:r>
      <w:r w:rsidR="007B1156">
        <w:rPr>
          <w:bCs w:val="0"/>
        </w:rPr>
        <w:fldChar w:fldCharType="end"/>
      </w:r>
      <w:r w:rsidR="007C32AA">
        <w:rPr>
          <w:bCs w:val="0"/>
        </w:rPr>
        <w:t>)</w:t>
      </w:r>
      <w:r>
        <w:rPr>
          <w:bCs w:val="0"/>
        </w:rPr>
        <w:t xml:space="preserve"> </w:t>
      </w:r>
      <w:r w:rsidR="007C32AA">
        <w:rPr>
          <w:bCs w:val="0"/>
        </w:rPr>
        <w:t>(</w:t>
      </w:r>
      <w:r w:rsidR="007C32AA" w:rsidRPr="00067B76">
        <w:rPr>
          <w:b/>
        </w:rPr>
        <w:t>Expert Services Agreement</w:t>
      </w:r>
      <w:r w:rsidR="007C32AA">
        <w:rPr>
          <w:bCs w:val="0"/>
        </w:rPr>
        <w:t>). The Parties agree that</w:t>
      </w:r>
      <w:r>
        <w:rPr>
          <w:bCs w:val="0"/>
        </w:rPr>
        <w:t>:</w:t>
      </w:r>
    </w:p>
    <w:p w14:paraId="0613DAB8" w14:textId="77777777" w:rsidR="008F76C1" w:rsidRDefault="0001724B" w:rsidP="00F57EF7">
      <w:pPr>
        <w:pStyle w:val="Heading3"/>
        <w:rPr>
          <w:bCs w:val="0"/>
        </w:rPr>
      </w:pPr>
      <w:r w:rsidRPr="008F76C1">
        <w:t>the</w:t>
      </w:r>
      <w:r>
        <w:rPr>
          <w:bCs w:val="0"/>
        </w:rPr>
        <w:t xml:space="preserve"> [Client shall have the right to be a confirming party to the Expert Services Agreement] and; </w:t>
      </w:r>
    </w:p>
    <w:p w14:paraId="42BA82A9" w14:textId="77777777" w:rsidR="004F2DF6" w:rsidRDefault="0001724B" w:rsidP="00F57EF7">
      <w:pPr>
        <w:pStyle w:val="Heading3"/>
        <w:rPr>
          <w:bCs w:val="0"/>
        </w:rPr>
      </w:pPr>
      <w:r>
        <w:rPr>
          <w:bCs w:val="0"/>
        </w:rPr>
        <w:lastRenderedPageBreak/>
        <w:t xml:space="preserve">the </w:t>
      </w:r>
      <w:r w:rsidR="008F76C1">
        <w:rPr>
          <w:bCs w:val="0"/>
        </w:rPr>
        <w:t>Independent Expert’s fees shall be borne by the Parties in the following manner and shall be specified accordingly in the Expert Services Agreement:</w:t>
      </w:r>
    </w:p>
    <w:p w14:paraId="0833619E" w14:textId="77777777" w:rsidR="008F76C1" w:rsidRDefault="0001724B" w:rsidP="00F57EF7">
      <w:pPr>
        <w:pStyle w:val="Heading4"/>
        <w:rPr>
          <w:bCs w:val="0"/>
        </w:rPr>
      </w:pPr>
      <w:r>
        <w:rPr>
          <w:bCs w:val="0"/>
        </w:rPr>
        <w:t xml:space="preserve">the fees for the services in Clauses </w:t>
      </w:r>
      <w:r w:rsidR="007B1156">
        <w:rPr>
          <w:bCs w:val="0"/>
        </w:rPr>
        <w:fldChar w:fldCharType="begin"/>
      </w:r>
      <w:r w:rsidR="007B1156">
        <w:rPr>
          <w:bCs w:val="0"/>
        </w:rPr>
        <w:instrText xml:space="preserve"> REF _Ref45529882 \r \h </w:instrText>
      </w:r>
      <w:r w:rsidR="00F57EF7">
        <w:rPr>
          <w:bCs w:val="0"/>
        </w:rPr>
        <w:instrText xml:space="preserve"> \* MERGEFORMAT </w:instrText>
      </w:r>
      <w:r w:rsidR="007B1156">
        <w:rPr>
          <w:bCs w:val="0"/>
        </w:rPr>
      </w:r>
      <w:r w:rsidR="007B1156">
        <w:rPr>
          <w:bCs w:val="0"/>
        </w:rPr>
        <w:fldChar w:fldCharType="separate"/>
      </w:r>
      <w:r w:rsidR="007B1156">
        <w:rPr>
          <w:bCs w:val="0"/>
        </w:rPr>
        <w:t>5.1(a)</w:t>
      </w:r>
      <w:r w:rsidR="007B1156">
        <w:rPr>
          <w:bCs w:val="0"/>
        </w:rPr>
        <w:fldChar w:fldCharType="end"/>
      </w:r>
      <w:r>
        <w:rPr>
          <w:bCs w:val="0"/>
        </w:rPr>
        <w:t xml:space="preserve">, </w:t>
      </w:r>
      <w:r w:rsidR="007B1156">
        <w:rPr>
          <w:bCs w:val="0"/>
        </w:rPr>
        <w:fldChar w:fldCharType="begin"/>
      </w:r>
      <w:r w:rsidR="007B1156">
        <w:rPr>
          <w:bCs w:val="0"/>
        </w:rPr>
        <w:instrText xml:space="preserve"> REF _Ref45529890 \r \h </w:instrText>
      </w:r>
      <w:r w:rsidR="00F57EF7">
        <w:rPr>
          <w:bCs w:val="0"/>
        </w:rPr>
        <w:instrText xml:space="preserve"> \* MERGEFORMAT </w:instrText>
      </w:r>
      <w:r w:rsidR="007B1156">
        <w:rPr>
          <w:bCs w:val="0"/>
        </w:rPr>
      </w:r>
      <w:r w:rsidR="007B1156">
        <w:rPr>
          <w:bCs w:val="0"/>
        </w:rPr>
        <w:fldChar w:fldCharType="separate"/>
      </w:r>
      <w:r w:rsidR="007B1156">
        <w:rPr>
          <w:bCs w:val="0"/>
        </w:rPr>
        <w:t>5.1(b)</w:t>
      </w:r>
      <w:r w:rsidR="007B1156">
        <w:rPr>
          <w:bCs w:val="0"/>
        </w:rPr>
        <w:fldChar w:fldCharType="end"/>
      </w:r>
      <w:r w:rsidR="007B1156">
        <w:rPr>
          <w:bCs w:val="0"/>
        </w:rPr>
        <w:t xml:space="preserve"> </w:t>
      </w:r>
      <w:r>
        <w:rPr>
          <w:bCs w:val="0"/>
        </w:rPr>
        <w:t xml:space="preserve">and </w:t>
      </w:r>
      <w:r w:rsidR="007B1156">
        <w:rPr>
          <w:bCs w:val="0"/>
        </w:rPr>
        <w:fldChar w:fldCharType="begin"/>
      </w:r>
      <w:r w:rsidR="007B1156">
        <w:rPr>
          <w:bCs w:val="0"/>
        </w:rPr>
        <w:instrText xml:space="preserve"> REF _Ref45529900 \r \h </w:instrText>
      </w:r>
      <w:r w:rsidR="00F57EF7">
        <w:rPr>
          <w:bCs w:val="0"/>
        </w:rPr>
        <w:instrText xml:space="preserve"> \* MERGEFORMAT </w:instrText>
      </w:r>
      <w:r w:rsidR="007B1156">
        <w:rPr>
          <w:bCs w:val="0"/>
        </w:rPr>
      </w:r>
      <w:r w:rsidR="007B1156">
        <w:rPr>
          <w:bCs w:val="0"/>
        </w:rPr>
        <w:fldChar w:fldCharType="separate"/>
      </w:r>
      <w:r w:rsidR="007B1156">
        <w:rPr>
          <w:bCs w:val="0"/>
        </w:rPr>
        <w:t>5.1(c)</w:t>
      </w:r>
      <w:r w:rsidR="007B1156">
        <w:rPr>
          <w:bCs w:val="0"/>
        </w:rPr>
        <w:fldChar w:fldCharType="end"/>
      </w:r>
      <w:r>
        <w:rPr>
          <w:bCs w:val="0"/>
        </w:rPr>
        <w:t xml:space="preserve"> shall be borne solely by the Supplier; </w:t>
      </w:r>
    </w:p>
    <w:p w14:paraId="3634A42B" w14:textId="77777777" w:rsidR="008F76C1" w:rsidRPr="007C32AA" w:rsidRDefault="0001724B" w:rsidP="00F57EF7">
      <w:pPr>
        <w:pStyle w:val="Heading4"/>
        <w:rPr>
          <w:bCs w:val="0"/>
        </w:rPr>
      </w:pPr>
      <w:r>
        <w:rPr>
          <w:bCs w:val="0"/>
        </w:rPr>
        <w:t xml:space="preserve">the fees for the services in Clause </w:t>
      </w:r>
      <w:r w:rsidR="007B1156">
        <w:rPr>
          <w:bCs w:val="0"/>
        </w:rPr>
        <w:fldChar w:fldCharType="begin"/>
      </w:r>
      <w:r w:rsidR="007B1156">
        <w:rPr>
          <w:bCs w:val="0"/>
        </w:rPr>
        <w:instrText xml:space="preserve"> REF _Ref45529908 \r \h </w:instrText>
      </w:r>
      <w:r w:rsidR="00F57EF7">
        <w:rPr>
          <w:bCs w:val="0"/>
        </w:rPr>
        <w:instrText xml:space="preserve"> \* MERGEFORMAT </w:instrText>
      </w:r>
      <w:r w:rsidR="007B1156">
        <w:rPr>
          <w:bCs w:val="0"/>
        </w:rPr>
      </w:r>
      <w:r w:rsidR="007B1156">
        <w:rPr>
          <w:bCs w:val="0"/>
        </w:rPr>
        <w:fldChar w:fldCharType="separate"/>
      </w:r>
      <w:r w:rsidR="007B1156">
        <w:rPr>
          <w:bCs w:val="0"/>
        </w:rPr>
        <w:t>5.1(d)</w:t>
      </w:r>
      <w:r w:rsidR="007B1156">
        <w:rPr>
          <w:bCs w:val="0"/>
        </w:rPr>
        <w:fldChar w:fldCharType="end"/>
      </w:r>
      <w:r>
        <w:rPr>
          <w:bCs w:val="0"/>
        </w:rPr>
        <w:t xml:space="preserve">, if required, shall be borne equally by the Parties. </w:t>
      </w:r>
    </w:p>
    <w:p w14:paraId="1C8AE130" w14:textId="77777777" w:rsidR="004F2DF6" w:rsidRDefault="004F2DF6" w:rsidP="00F57EF7">
      <w:pPr>
        <w:pStyle w:val="Heading3"/>
        <w:numPr>
          <w:ilvl w:val="0"/>
          <w:numId w:val="0"/>
        </w:numPr>
        <w:ind w:left="1440"/>
      </w:pPr>
    </w:p>
    <w:p w14:paraId="16EDA091" w14:textId="77777777" w:rsidR="008F76C1" w:rsidRPr="000E5231" w:rsidRDefault="0001724B" w:rsidP="00F57EF7">
      <w:pPr>
        <w:pStyle w:val="Heading2"/>
        <w:keepNext/>
      </w:pPr>
      <w:r w:rsidRPr="000E5231">
        <w:t xml:space="preserve">The </w:t>
      </w:r>
      <w:r>
        <w:t xml:space="preserve">Supplier </w:t>
      </w:r>
      <w:r w:rsidRPr="000E5231">
        <w:t xml:space="preserve">covenants and agrees that the </w:t>
      </w:r>
      <w:r>
        <w:t xml:space="preserve">Expert Services Agreement shall </w:t>
      </w:r>
      <w:r w:rsidRPr="000E5231">
        <w:t>provide for the Independent Expert’s obligation to immediately inform the Client</w:t>
      </w:r>
      <w:r w:rsidR="00685365">
        <w:t xml:space="preserve"> in writing</w:t>
      </w:r>
      <w:r w:rsidRPr="000E5231">
        <w:t xml:space="preserve"> if the </w:t>
      </w:r>
      <w:r w:rsidR="00DD546E">
        <w:t>Supplier</w:t>
      </w:r>
      <w:r w:rsidRPr="000E5231">
        <w:t xml:space="preserve"> fails to pay the Independent Expert’s fees as set forth therein</w:t>
      </w:r>
      <w:r w:rsidR="00685365">
        <w:t xml:space="preserve"> along with</w:t>
      </w:r>
      <w:r w:rsidRPr="000E5231">
        <w:t xml:space="preserve"> an explanation for such default, if any. </w:t>
      </w:r>
      <w:r>
        <w:t>Upon being notified of any delay or default in payment by the Supplier under the Expert Services Agreement,</w:t>
      </w:r>
      <w:r w:rsidRPr="000E5231">
        <w:t xml:space="preserve"> the Client may, at its discretion, pay these overdue amounts to the Independent Expert on behalf of the </w:t>
      </w:r>
      <w:r w:rsidR="00685365">
        <w:t xml:space="preserve">Supplier and recover such amounts from the Supplier as per Clause </w:t>
      </w:r>
      <w:r w:rsidR="007B1156">
        <w:fldChar w:fldCharType="begin"/>
      </w:r>
      <w:r w:rsidR="007B1156">
        <w:instrText xml:space="preserve"> REF _Ref45529925 \r \h </w:instrText>
      </w:r>
      <w:r w:rsidR="00F57EF7">
        <w:instrText xml:space="preserve"> \* MERGEFORMAT </w:instrText>
      </w:r>
      <w:r w:rsidR="007B1156">
        <w:fldChar w:fldCharType="separate"/>
      </w:r>
      <w:r w:rsidR="007B1156">
        <w:t>5.4</w:t>
      </w:r>
      <w:r w:rsidR="007B1156">
        <w:fldChar w:fldCharType="end"/>
      </w:r>
      <w:r w:rsidRPr="000E5231">
        <w:t>.</w:t>
      </w:r>
      <w:r w:rsidR="00685365">
        <w:t xml:space="preserve"> </w:t>
      </w:r>
    </w:p>
    <w:p w14:paraId="3535A202" w14:textId="77777777" w:rsidR="008F76C1" w:rsidRPr="000E5231" w:rsidRDefault="008F76C1" w:rsidP="00F57EF7">
      <w:pPr>
        <w:pStyle w:val="BodyText"/>
        <w:spacing w:after="0"/>
        <w:jc w:val="both"/>
      </w:pPr>
    </w:p>
    <w:p w14:paraId="6594FD91" w14:textId="77777777" w:rsidR="008F76C1" w:rsidRPr="000E5231" w:rsidRDefault="0001724B" w:rsidP="00F57EF7">
      <w:pPr>
        <w:pStyle w:val="Heading2"/>
        <w:keepNext/>
      </w:pPr>
      <w:bookmarkStart w:id="20" w:name="_Ref45529925"/>
      <w:r w:rsidRPr="000E5231">
        <w:t xml:space="preserve">The Client shall have the right to either offset any payments made to the Independent Expert on behalf of the </w:t>
      </w:r>
      <w:r w:rsidR="00685365">
        <w:t>Supplier</w:t>
      </w:r>
      <w:r w:rsidRPr="000E5231">
        <w:t xml:space="preserve"> against any amounts due by the Client to the </w:t>
      </w:r>
      <w:r w:rsidR="00685365">
        <w:t>Supplier</w:t>
      </w:r>
      <w:r w:rsidRPr="000E5231">
        <w:t xml:space="preserve"> or request the immediate </w:t>
      </w:r>
      <w:r w:rsidR="00685365">
        <w:t>reimbursement</w:t>
      </w:r>
      <w:r w:rsidRPr="000E5231">
        <w:t xml:space="preserve"> by the </w:t>
      </w:r>
      <w:r w:rsidR="00685365">
        <w:t>Supplier</w:t>
      </w:r>
      <w:r w:rsidRPr="000E5231">
        <w:t xml:space="preserve"> of the corresponding amount, together with all accrued </w:t>
      </w:r>
      <w:r w:rsidR="00685365">
        <w:t>interest until the date of recovery [as per the prevailing bank rate]</w:t>
      </w:r>
      <w:r w:rsidRPr="000E5231">
        <w:t>.</w:t>
      </w:r>
      <w:bookmarkEnd w:id="20"/>
      <w:r w:rsidR="00685365">
        <w:t xml:space="preserve"> </w:t>
      </w:r>
    </w:p>
    <w:p w14:paraId="1FD09186" w14:textId="77777777" w:rsidR="00DC0AC5" w:rsidRDefault="0001724B" w:rsidP="00F57EF7">
      <w:pPr>
        <w:pStyle w:val="Heading1"/>
      </w:pPr>
      <w:bookmarkStart w:id="21" w:name="_Ref45421457"/>
      <w:bookmarkStart w:id="22" w:name="_Toc64300201"/>
      <w:r>
        <w:t>Implementation of the Project and Obligation of each of the Parties</w:t>
      </w:r>
      <w:bookmarkEnd w:id="21"/>
      <w:bookmarkEnd w:id="22"/>
    </w:p>
    <w:p w14:paraId="1F6B8019" w14:textId="77777777" w:rsidR="00DC0AC5" w:rsidRDefault="0001724B" w:rsidP="00F57EF7">
      <w:pPr>
        <w:pStyle w:val="Heading2"/>
      </w:pPr>
      <w:r>
        <w:t>T</w:t>
      </w:r>
      <w:r w:rsidR="00A37D28">
        <w:t>he Su</w:t>
      </w:r>
      <w:r>
        <w:t>pplier agrees and covenants to:</w:t>
      </w:r>
    </w:p>
    <w:p w14:paraId="7A1DFE51" w14:textId="77777777" w:rsidR="00DC0AC5" w:rsidRDefault="0001724B" w:rsidP="00F57EF7">
      <w:pPr>
        <w:pStyle w:val="Heading3"/>
      </w:pPr>
      <w:r>
        <w:t xml:space="preserve">employ the human and material resources necessary for the most efficient implementation of the Project. Except where expressly provided to the contrary in the Project, the Supplier shall be responsible for the supply of all materials and equipment, supervision, workforce, tools, machinery, services, transportation, connections and other installations, as well as any other elements and services necessary for the fulfillment of this Agreement; </w:t>
      </w:r>
    </w:p>
    <w:p w14:paraId="6BB27551" w14:textId="77777777" w:rsidR="009D1276" w:rsidRDefault="0001724B" w:rsidP="00F57EF7">
      <w:pPr>
        <w:pStyle w:val="Heading3"/>
      </w:pPr>
      <w:r>
        <w:t>supply the System in accordance with the quality [standards / levels] provided in the Project. In case any parts of the System supplied by the Supplier fail to meet the specifications described in the Project, the Supplier shall substitute, immediately and free of charge, all such parts of the System and bear all the costs related to such substitution and installation thereof, as well as for the disassembly, removal and, where applicable, disposal of the replaced parts. In case of a defective assembly or installation, pursuant to the Client’s request, the Supplier shall take all actions necessary to cure such defect, immediately and free of charge, as well as bear all related costs;</w:t>
      </w:r>
    </w:p>
    <w:p w14:paraId="384B8310" w14:textId="77777777" w:rsidR="009D1276" w:rsidRDefault="0001724B" w:rsidP="00F57EF7">
      <w:pPr>
        <w:pStyle w:val="Heading3"/>
      </w:pPr>
      <w:r>
        <w:t xml:space="preserve">deliver to the Client the technical documentation necessary for the adequate operation of the System, particularly those expressly listed in the Project, as well </w:t>
      </w:r>
      <w:r>
        <w:lastRenderedPageBreak/>
        <w:t xml:space="preserve">as make available to the Client’s </w:t>
      </w:r>
      <w:r w:rsidR="007B1156">
        <w:t>S</w:t>
      </w:r>
      <w:r>
        <w:t>upervisor any on-site trainings in respect of the maintenance and operation of the System;</w:t>
      </w:r>
    </w:p>
    <w:p w14:paraId="43EFC02C" w14:textId="77777777" w:rsidR="003C33DA" w:rsidRDefault="0001724B" w:rsidP="00F57EF7">
      <w:pPr>
        <w:pStyle w:val="Heading3"/>
      </w:pPr>
      <w:r>
        <w:t xml:space="preserve">perform the installation and setup of the System in accordance with the timeline provided in the Project. The Parties hereby acknowledge the essential character of such timeline. The Supplier shall report to the Client, on a weekly basis, the status and progress of the Project implementation, as well as immediately notify the Client of any delays or events that may adversely affect such timeline. In case of failure to comply with any due dates stipulated in the timeline caused by an act or omission imputable to the </w:t>
      </w:r>
      <w:r w:rsidR="00DD546E">
        <w:t>Supplier</w:t>
      </w:r>
      <w:r>
        <w:t xml:space="preserve">, the </w:t>
      </w:r>
      <w:r w:rsidR="00DD546E">
        <w:t>Supplier</w:t>
      </w:r>
      <w:r>
        <w:t xml:space="preserve"> shall pay non-compensatory damages to the Client in the amount of [_____] Euros for each day in arrears, without prejudice to any additional claims for losses and damages caused to the Client as a result of such default;</w:t>
      </w:r>
    </w:p>
    <w:p w14:paraId="5FAC3D23" w14:textId="77777777" w:rsidR="003C33DA" w:rsidRDefault="0001724B" w:rsidP="00F57EF7">
      <w:pPr>
        <w:pStyle w:val="Heading3"/>
      </w:pPr>
      <w:bookmarkStart w:id="23" w:name="_Ref45529647"/>
      <w:r>
        <w:t xml:space="preserve">obtain the approval of the installation and setup of the System by the Independent Expert. To such effect, upon completion of the supply, installation and setup of the System by the Supplier, the Supplier shall send to the Independent Expert, with a copy to the Client, a written request to visit the Facilities, no later than </w:t>
      </w:r>
      <w:r w:rsidR="00D160D0">
        <w:t>[</w:t>
      </w:r>
      <w:r>
        <w:t>5 (five) Business Days</w:t>
      </w:r>
      <w:r w:rsidR="00D160D0">
        <w:t>]</w:t>
      </w:r>
      <w:r>
        <w:t xml:space="preserve"> from the receipt of such request, and run the appropriate tests, as determined by the Independent Expert in accordance with industry standards, in order to:</w:t>
      </w:r>
      <w:bookmarkEnd w:id="23"/>
    </w:p>
    <w:p w14:paraId="6DB249CB" w14:textId="77777777" w:rsidR="003C33DA" w:rsidRDefault="0001724B" w:rsidP="00F57EF7">
      <w:pPr>
        <w:pStyle w:val="Heading4"/>
      </w:pPr>
      <w:r>
        <w:t>verify if the installation performed by the Supplier complies with the provisions set forth in the Project;</w:t>
      </w:r>
    </w:p>
    <w:p w14:paraId="6BC5E808" w14:textId="77777777" w:rsidR="003C33DA" w:rsidRPr="00F513D0" w:rsidRDefault="0001724B" w:rsidP="00F57EF7">
      <w:pPr>
        <w:pStyle w:val="Heading4"/>
      </w:pPr>
      <w:r w:rsidRPr="00F513D0">
        <w:t>verify if the data-logger installed in the System is operating properly; and/or</w:t>
      </w:r>
    </w:p>
    <w:p w14:paraId="22635B57" w14:textId="777C21C4" w:rsidR="003C33DA" w:rsidRPr="00F513D0" w:rsidRDefault="0001724B" w:rsidP="00F57EF7">
      <w:pPr>
        <w:pStyle w:val="Heading4"/>
      </w:pPr>
      <w:r w:rsidRPr="00F513D0">
        <w:t>run a performance test in the System</w:t>
      </w:r>
      <w:r w:rsidR="00F513D0" w:rsidRPr="00F513D0">
        <w:t>, if applicable</w:t>
      </w:r>
      <w:r w:rsidR="0045168A" w:rsidRPr="00F513D0">
        <w:t>;</w:t>
      </w:r>
    </w:p>
    <w:p w14:paraId="58B3E9C0" w14:textId="77777777" w:rsidR="0045168A" w:rsidRDefault="0001724B" w:rsidP="00F57EF7">
      <w:pPr>
        <w:pStyle w:val="BodyText"/>
        <w:spacing w:after="0"/>
        <w:ind w:left="1440"/>
        <w:jc w:val="both"/>
        <w:rPr>
          <w:rFonts w:eastAsia="Times New Roman"/>
          <w:bCs/>
        </w:rPr>
      </w:pPr>
      <w:r w:rsidRPr="00067B76">
        <w:rPr>
          <w:rFonts w:eastAsia="Times New Roman"/>
          <w:bCs/>
        </w:rPr>
        <w:t>If the Independent Expert determines that the installation has been completed in accordance with the Project, the data-logger is operating properly and the performance test results indicate that the System is [reasonably likely] to achieve the Committed Energy Saving, it shall issue a positive Installation Validation Report. If any of the foregoing conditions is not satisfied, the Independent Expert will issue a negative Installation Validation Report detailing the reasons for such determination.  The determination of the Independent Expert shall be binding on both Parties.</w:t>
      </w:r>
      <w:r>
        <w:rPr>
          <w:rFonts w:eastAsia="Times New Roman"/>
          <w:bCs/>
        </w:rPr>
        <w:t xml:space="preserve"> </w:t>
      </w:r>
    </w:p>
    <w:p w14:paraId="091B6017" w14:textId="77777777" w:rsidR="0045168A" w:rsidRDefault="0045168A" w:rsidP="00F57EF7">
      <w:pPr>
        <w:pStyle w:val="BodyText"/>
        <w:spacing w:after="0"/>
        <w:ind w:left="1440"/>
        <w:jc w:val="both"/>
        <w:rPr>
          <w:rFonts w:eastAsia="Times New Roman"/>
          <w:bCs/>
        </w:rPr>
      </w:pPr>
    </w:p>
    <w:p w14:paraId="7A421710" w14:textId="556ECD61" w:rsidR="003C33DA" w:rsidRPr="00067B76" w:rsidRDefault="0001724B" w:rsidP="00F57EF7">
      <w:pPr>
        <w:pStyle w:val="BodyText"/>
        <w:spacing w:after="0"/>
        <w:ind w:left="1440"/>
        <w:jc w:val="both"/>
        <w:rPr>
          <w:rFonts w:eastAsia="Times New Roman"/>
          <w:bCs/>
        </w:rPr>
      </w:pPr>
      <w:r w:rsidRPr="00067B76">
        <w:rPr>
          <w:rFonts w:eastAsia="Times New Roman"/>
          <w:bCs/>
        </w:rPr>
        <w:t xml:space="preserve">The issuance of a positive Installation Validation Report will have the following consequences: (i) the title to the </w:t>
      </w:r>
      <w:r w:rsidR="00067B76">
        <w:rPr>
          <w:rFonts w:eastAsia="Times New Roman"/>
          <w:bCs/>
        </w:rPr>
        <w:t>System, its equipment</w:t>
      </w:r>
      <w:r w:rsidR="00067B76" w:rsidRPr="00067B76">
        <w:rPr>
          <w:rFonts w:eastAsia="Times New Roman"/>
          <w:bCs/>
        </w:rPr>
        <w:t xml:space="preserve"> </w:t>
      </w:r>
      <w:r w:rsidRPr="00067B76">
        <w:rPr>
          <w:rFonts w:eastAsia="Times New Roman"/>
          <w:bCs/>
        </w:rPr>
        <w:t xml:space="preserve">and parts thereof, as well as the risks associated therewith, will immediately shift from the </w:t>
      </w:r>
      <w:r w:rsidR="0045168A">
        <w:rPr>
          <w:rFonts w:eastAsia="Times New Roman"/>
          <w:bCs/>
        </w:rPr>
        <w:t>Supplier</w:t>
      </w:r>
      <w:r w:rsidRPr="00067B76">
        <w:rPr>
          <w:rFonts w:eastAsia="Times New Roman"/>
          <w:bCs/>
        </w:rPr>
        <w:t xml:space="preserve"> to the Client, and (ii) the insurance coverage provided in the </w:t>
      </w:r>
      <w:r w:rsidR="0045168A" w:rsidRPr="00067B76">
        <w:rPr>
          <w:rFonts w:eastAsia="Times New Roman"/>
          <w:bCs/>
        </w:rPr>
        <w:t>Insurance Certificate</w:t>
      </w:r>
      <w:r w:rsidRPr="00067B76">
        <w:rPr>
          <w:rFonts w:eastAsia="Times New Roman"/>
          <w:bCs/>
        </w:rPr>
        <w:t xml:space="preserve"> shall immediately become effective. The Parties hereby covenant and agree to procure that a copy of the positive Installation Validation Report be delivered to the Insurance Company </w:t>
      </w:r>
      <w:r w:rsidR="00F838B8">
        <w:rPr>
          <w:rFonts w:eastAsia="Times New Roman"/>
          <w:bCs/>
        </w:rPr>
        <w:t xml:space="preserve">by the Client </w:t>
      </w:r>
      <w:r w:rsidRPr="00067B76">
        <w:rPr>
          <w:rFonts w:eastAsia="Times New Roman"/>
          <w:bCs/>
        </w:rPr>
        <w:t xml:space="preserve">no later than </w:t>
      </w:r>
      <w:r w:rsidR="0045168A">
        <w:rPr>
          <w:rFonts w:eastAsia="Times New Roman"/>
          <w:bCs/>
        </w:rPr>
        <w:t>[3</w:t>
      </w:r>
      <w:r w:rsidRPr="00067B76">
        <w:rPr>
          <w:rFonts w:eastAsia="Times New Roman"/>
          <w:bCs/>
        </w:rPr>
        <w:t xml:space="preserve"> (</w:t>
      </w:r>
      <w:r w:rsidR="0045168A">
        <w:rPr>
          <w:rFonts w:eastAsia="Times New Roman"/>
          <w:bCs/>
        </w:rPr>
        <w:t>three</w:t>
      </w:r>
      <w:r w:rsidRPr="00067B76">
        <w:rPr>
          <w:rFonts w:eastAsia="Times New Roman"/>
          <w:bCs/>
        </w:rPr>
        <w:t xml:space="preserve">) </w:t>
      </w:r>
      <w:r w:rsidR="0045168A">
        <w:rPr>
          <w:rFonts w:eastAsia="Times New Roman"/>
          <w:bCs/>
        </w:rPr>
        <w:t>Business D</w:t>
      </w:r>
      <w:r w:rsidRPr="00067B76">
        <w:rPr>
          <w:rFonts w:eastAsia="Times New Roman"/>
          <w:bCs/>
        </w:rPr>
        <w:t>ays</w:t>
      </w:r>
      <w:r w:rsidR="0045168A">
        <w:rPr>
          <w:rFonts w:eastAsia="Times New Roman"/>
          <w:bCs/>
        </w:rPr>
        <w:t>]</w:t>
      </w:r>
      <w:r w:rsidRPr="00067B76">
        <w:rPr>
          <w:rFonts w:eastAsia="Times New Roman"/>
          <w:bCs/>
        </w:rPr>
        <w:t xml:space="preserve"> from the issuance thereof.</w:t>
      </w:r>
    </w:p>
    <w:p w14:paraId="547BB04E" w14:textId="77777777" w:rsidR="003C33DA" w:rsidRPr="00067B76" w:rsidRDefault="003C33DA" w:rsidP="00F57EF7">
      <w:pPr>
        <w:pStyle w:val="BodyText"/>
        <w:spacing w:after="0"/>
        <w:jc w:val="both"/>
        <w:rPr>
          <w:rFonts w:eastAsia="Times New Roman"/>
          <w:bCs/>
        </w:rPr>
      </w:pPr>
    </w:p>
    <w:p w14:paraId="282784F7" w14:textId="77777777" w:rsidR="00DC0AC5" w:rsidRDefault="0001724B" w:rsidP="00F57EF7">
      <w:pPr>
        <w:pStyle w:val="Heading3"/>
        <w:numPr>
          <w:ilvl w:val="0"/>
          <w:numId w:val="0"/>
        </w:numPr>
        <w:ind w:left="1440" w:hanging="720"/>
      </w:pPr>
      <w:r>
        <w:tab/>
        <w:t xml:space="preserve">If the Independent Expert issues a negative Installation Validation Report, it shall describe the reasons for such determination and indicate if such issues can be cured, in which case the </w:t>
      </w:r>
      <w:r w:rsidR="00DD546E">
        <w:t>Supplier</w:t>
      </w:r>
      <w:r>
        <w:t xml:space="preserve"> shall have a period of </w:t>
      </w:r>
      <w:r w:rsidR="0045168A">
        <w:t>[</w:t>
      </w:r>
      <w:r>
        <w:t>1</w:t>
      </w:r>
      <w:r w:rsidR="0045168A">
        <w:t>0 (ten) Business</w:t>
      </w:r>
      <w:r>
        <w:t xml:space="preserve"> </w:t>
      </w:r>
      <w:r w:rsidR="0045168A">
        <w:t>D</w:t>
      </w:r>
      <w:r>
        <w:t>ays</w:t>
      </w:r>
      <w:r w:rsidR="0045168A">
        <w:t>]</w:t>
      </w:r>
      <w:r>
        <w:t xml:space="preserve"> from the issuance of such negative Installation Validation Report to take all actions necessary to cure such issues and obtain a positive Installation Validation Report, at its sole expense. Both the failure by the </w:t>
      </w:r>
      <w:r w:rsidR="00DD546E">
        <w:t>Supplier</w:t>
      </w:r>
      <w:r>
        <w:t xml:space="preserve"> to cure any issues within the </w:t>
      </w:r>
      <w:r w:rsidR="0045168A">
        <w:t>10 (ten) Business Days’</w:t>
      </w:r>
      <w:r>
        <w:t xml:space="preserve"> period set forth herein and the issuance of a negative Installation Validation Report by the Independent Expert for issues that cannot be cured shall be deemed a material breach of this Agreement by the </w:t>
      </w:r>
      <w:r w:rsidR="00DD546E">
        <w:t>Supplier</w:t>
      </w:r>
      <w:r>
        <w:t xml:space="preserve">. </w:t>
      </w:r>
    </w:p>
    <w:p w14:paraId="0F24CF66" w14:textId="77777777" w:rsidR="0045168A" w:rsidRDefault="0001724B" w:rsidP="00F57EF7">
      <w:pPr>
        <w:pStyle w:val="Heading3"/>
      </w:pPr>
      <w:r>
        <w:t xml:space="preserve">following the issuance of a positive Installation Validation Report, perform preventive and corrective maintenance services in the </w:t>
      </w:r>
      <w:r w:rsidR="00067B76">
        <w:t>System</w:t>
      </w:r>
      <w:r>
        <w:t>, in a diligent manner and as detailed in the Project, for a period of [_____] months;</w:t>
      </w:r>
    </w:p>
    <w:p w14:paraId="12354377" w14:textId="77777777" w:rsidR="0045168A" w:rsidRDefault="0001724B" w:rsidP="00F57EF7">
      <w:pPr>
        <w:pStyle w:val="Heading3"/>
      </w:pPr>
      <w:r>
        <w:t>retain and maintain, at its sole expense, a liability insurance from a solvent insurance company to cover any losses that may be attributed to it in connection with the implementation of the Project, including the corresponding maintenance services, which shall cover at least [______] Euros;</w:t>
      </w:r>
    </w:p>
    <w:p w14:paraId="2069E3AE" w14:textId="77777777" w:rsidR="0045168A" w:rsidRDefault="0001724B" w:rsidP="00F57EF7">
      <w:pPr>
        <w:pStyle w:val="Heading3"/>
      </w:pPr>
      <w:r>
        <w:t>prior to the commencement of the implementation of the Project, inform the Client of the specific risks associated with the activities to be performed in the Facilities, of all emergency situations that may affect the Client’s workers and of any work-related accident that may result from concurrent activities, adapt its preventive documentation to the peculiarities of the Facilities, communicate to its workers all information and instructions received from the Client regarding labor risk prevention, as well as strictly follow such instructions, including with the adoption of training and monitoring measures of its assigned personnel arising from such information/instructions;</w:t>
      </w:r>
    </w:p>
    <w:p w14:paraId="19504D93" w14:textId="77777777" w:rsidR="0045168A" w:rsidRDefault="0001724B" w:rsidP="00F57EF7">
      <w:pPr>
        <w:pStyle w:val="Heading3"/>
      </w:pPr>
      <w:r>
        <w:t xml:space="preserve">ensure that the personnel assigned to the implementation of the Project has received the necessary training and information in connection with labor risk prevention, not only in respect of collective protection measures but also relating to the use of the personal protective equipment necessary for the performance of the activities under safe conditions. Additionally, the Supplier shall carry out periodic checks on the labor conditions of the workers performing the activities and ensure the regular monitoring of such workers’ health in light of the inherent risks of their labor activities, pursuant to the terms set forth in the [applicable] regulations on labor risk prevention. All the activities related to the supply, installation, setup and/or maintenance of the System performed by the Supplier shall be conducted in a manner that does not impair the Client’s activities in the Facilities. In turn, the Client shall grant the Supplier access to the Facilities; </w:t>
      </w:r>
      <w:r w:rsidR="00D85EAF">
        <w:t xml:space="preserve"> and</w:t>
      </w:r>
    </w:p>
    <w:p w14:paraId="38BCBF31" w14:textId="77777777" w:rsidR="0045168A" w:rsidRDefault="0001724B" w:rsidP="009E3BC1">
      <w:pPr>
        <w:pStyle w:val="Heading3"/>
      </w:pPr>
      <w:r>
        <w:t>comply with the applicable regulations and implement the Project in accordance with a</w:t>
      </w:r>
      <w:r w:rsidR="009E3BC1">
        <w:t xml:space="preserve">pplicable laws and regulations, including obtaining </w:t>
      </w:r>
      <w:r>
        <w:t>at its expense, all licenses, permits and governmental approvals necessary for the implementation of the Project, as well as inform</w:t>
      </w:r>
      <w:r w:rsidR="009E3BC1">
        <w:t>ing</w:t>
      </w:r>
      <w:r>
        <w:t xml:space="preserve"> the Client of any permits, licenses or approvals </w:t>
      </w:r>
      <w:r>
        <w:lastRenderedPageBreak/>
        <w:t>that the Client may be required to obtain on its own and assist the Client with all necessary formalities and procedures related thereto</w:t>
      </w:r>
      <w:r w:rsidR="00D85EAF">
        <w:t>.</w:t>
      </w:r>
      <w:r w:rsidR="00A03CDD">
        <w:t xml:space="preserve"> [</w:t>
      </w:r>
      <w:r w:rsidR="00A03CDD">
        <w:rPr>
          <w:i/>
        </w:rPr>
        <w:t>Note: any jurisdiction-specific licenses may be specifically referred here</w:t>
      </w:r>
      <w:r w:rsidR="00A03CDD">
        <w:t>]</w:t>
      </w:r>
    </w:p>
    <w:p w14:paraId="3BFF9CE2" w14:textId="77777777" w:rsidR="00DC0AC5" w:rsidRDefault="0001724B" w:rsidP="00F57EF7">
      <w:pPr>
        <w:pStyle w:val="Heading2"/>
      </w:pPr>
      <w:r>
        <w:t>T</w:t>
      </w:r>
      <w:r w:rsidR="009F08B6">
        <w:t>he Client agrees and covenants to the following:</w:t>
      </w:r>
    </w:p>
    <w:p w14:paraId="58325B06" w14:textId="77777777" w:rsidR="009F08B6" w:rsidRDefault="0001724B" w:rsidP="00F57EF7">
      <w:pPr>
        <w:pStyle w:val="Heading3"/>
      </w:pPr>
      <w:r>
        <w:t>pay the amounts due in accordance with this Agreement on or before the corresponding due dates and in the manner set forth herein or in the Project;</w:t>
      </w:r>
    </w:p>
    <w:p w14:paraId="1EDAD59D" w14:textId="77777777" w:rsidR="009F08B6" w:rsidRDefault="0001724B" w:rsidP="00F57EF7">
      <w:pPr>
        <w:pStyle w:val="Heading3"/>
      </w:pPr>
      <w:r>
        <w:t>grant the Supplier and its personnel and, as applicable, the Independent Expert, the necessary access to the System, on the dates and at the times agreed upon by the Parties, for the correct implementation of the Project and inspection thereof;</w:t>
      </w:r>
    </w:p>
    <w:p w14:paraId="4C41B91B" w14:textId="77777777" w:rsidR="009F08B6" w:rsidRDefault="0001724B" w:rsidP="00F57EF7">
      <w:pPr>
        <w:pStyle w:val="Heading3"/>
      </w:pPr>
      <w:r>
        <w:t>prior to the commencement of the implementation of the Project, provide the Supplier with accurate information and instructions respecting the existing risks in its work site which may affect the activities to be performed by the Supplier, as well as any emergency situations that may affect the Supplier’s workers and any work-related accident resulting from concurrent activities;</w:t>
      </w:r>
    </w:p>
    <w:p w14:paraId="10672F2E" w14:textId="77777777" w:rsidR="00DC0AC5" w:rsidRDefault="0001724B" w:rsidP="00F57EF7">
      <w:pPr>
        <w:pStyle w:val="Heading3"/>
      </w:pPr>
      <w:r>
        <w:t>make available to the Supplier the documentation related to the risk assessment in connection with health and safety at work, planning of preventive activities as well as preventive and protective measures to be adopted, such that the Supplier may duly communicate this information to its workers who may be temporarily allocated in the Facilities..</w:t>
      </w:r>
    </w:p>
    <w:p w14:paraId="6189C08A" w14:textId="77777777" w:rsidR="009F08B6" w:rsidRDefault="0001724B" w:rsidP="00F57EF7">
      <w:pPr>
        <w:pStyle w:val="Heading2"/>
      </w:pPr>
      <w:r>
        <w:t>Each of the Parties agree that:</w:t>
      </w:r>
    </w:p>
    <w:p w14:paraId="7CAC5D40" w14:textId="77777777" w:rsidR="009F08B6" w:rsidRDefault="0001724B" w:rsidP="00F57EF7">
      <w:pPr>
        <w:pStyle w:val="Heading3"/>
      </w:pPr>
      <w:r>
        <w:t xml:space="preserve">each Party shall appoint a representative to act on their behalf on all matters relating to the performance of and compliance with this Agreement (the </w:t>
      </w:r>
      <w:r>
        <w:rPr>
          <w:b/>
        </w:rPr>
        <w:t>Supplier’s Supervisor</w:t>
      </w:r>
      <w:r>
        <w:t xml:space="preserve"> or the </w:t>
      </w:r>
      <w:r>
        <w:rPr>
          <w:b/>
        </w:rPr>
        <w:t>Client’s Supervisor</w:t>
      </w:r>
      <w:r w:rsidRPr="009F08B6">
        <w:t>,</w:t>
      </w:r>
      <w:r>
        <w:t xml:space="preserve"> as the case may be). Each Party shall inform the other Party, the Independent Expert and the Insurance Company by written notice of its appointed representative. Any Party may appoint other individuals to act as its supervisor at any time and any such appointment(s) shall become effective upon receipt of a written notice thereof by the other Party, which notice shall contain the relevant contact information for notice purposes in accordance with Clause </w:t>
      </w:r>
      <w:r w:rsidR="007B1156">
        <w:fldChar w:fldCharType="begin"/>
      </w:r>
      <w:r w:rsidR="007B1156">
        <w:instrText xml:space="preserve"> REF _Ref45529972 \r \h </w:instrText>
      </w:r>
      <w:r w:rsidR="00F57EF7">
        <w:instrText xml:space="preserve"> \* MERGEFORMAT </w:instrText>
      </w:r>
      <w:r w:rsidR="007B1156">
        <w:fldChar w:fldCharType="separate"/>
      </w:r>
      <w:r w:rsidR="007B1156">
        <w:t>12.7</w:t>
      </w:r>
      <w:r w:rsidR="007B1156">
        <w:fldChar w:fldCharType="end"/>
      </w:r>
      <w:r>
        <w:t xml:space="preserve"> below. Any substitution of the Supplier’s Supervisor or the Client’s Supervisor, as the case may</w:t>
      </w:r>
      <w:r w:rsidR="00CA596C">
        <w:t xml:space="preserve"> </w:t>
      </w:r>
      <w:r>
        <w:t>be, shall be notified in writing</w:t>
      </w:r>
      <w:r w:rsidR="00F57EF7">
        <w:t xml:space="preserve"> by the respective Party</w:t>
      </w:r>
      <w:r>
        <w:t xml:space="preserve"> to the Independent Expert and the Insurance Company;</w:t>
      </w:r>
    </w:p>
    <w:p w14:paraId="7B824866" w14:textId="77777777" w:rsidR="00DC0AC5" w:rsidRDefault="0001724B" w:rsidP="00F57EF7">
      <w:pPr>
        <w:pStyle w:val="Heading3"/>
      </w:pPr>
      <w:r>
        <w:t xml:space="preserve">The Supplier and the Client shall determine the means of coordination necessary for the correct application of the protective, preventive and emergency measures in the System </w:t>
      </w:r>
      <w:r w:rsidR="003F4575">
        <w:t>considering</w:t>
      </w:r>
      <w:r>
        <w:t xml:space="preserve"> the implementation of the Project, as well as inform their respective workers of such measures.</w:t>
      </w:r>
    </w:p>
    <w:p w14:paraId="50205D7A" w14:textId="77777777" w:rsidR="00DC0AC5" w:rsidRDefault="0001724B" w:rsidP="00F57EF7">
      <w:pPr>
        <w:pStyle w:val="Heading1"/>
      </w:pPr>
      <w:bookmarkStart w:id="24" w:name="_Toc64300202"/>
      <w:r>
        <w:t>Fees</w:t>
      </w:r>
      <w:r>
        <w:rPr>
          <w:rFonts w:eastAsia="Arial Unicode MS"/>
        </w:rPr>
        <w:fldChar w:fldCharType="begin"/>
      </w:r>
      <w:r>
        <w:rPr>
          <w:rFonts w:eastAsia="Arial Unicode MS"/>
        </w:rPr>
        <w:instrText>MACROBUTTON optional</w:instrText>
      </w:r>
      <w:r>
        <w:rPr>
          <w:rFonts w:eastAsia="Arial Unicode MS"/>
        </w:rPr>
        <w:fldChar w:fldCharType="end"/>
      </w:r>
      <w:bookmarkEnd w:id="24"/>
    </w:p>
    <w:p w14:paraId="04AEE4DF" w14:textId="77777777" w:rsidR="002B2B3B" w:rsidRDefault="0001724B" w:rsidP="00F57EF7">
      <w:pPr>
        <w:pStyle w:val="Heading2"/>
      </w:pPr>
      <w:r>
        <w:t xml:space="preserve">Supply, installation and setup of the </w:t>
      </w:r>
      <w:r w:rsidR="00067B76">
        <w:t>System</w:t>
      </w:r>
    </w:p>
    <w:p w14:paraId="448EE06E" w14:textId="77777777" w:rsidR="002B2B3B" w:rsidRDefault="0001724B" w:rsidP="00F57EF7">
      <w:pPr>
        <w:pStyle w:val="Heading2"/>
        <w:numPr>
          <w:ilvl w:val="0"/>
          <w:numId w:val="0"/>
        </w:numPr>
        <w:ind w:left="720"/>
      </w:pPr>
      <w:r>
        <w:lastRenderedPageBreak/>
        <w:t>In consideration of the supply, installation and full setup of the System in the Facilities, the Client shall pay to the Supplier a global flat fee of [______] Euros. This fee shall be payable by the Client in accordance with the timeline included in the Project. In case of absence of specific provisions in the Project, this fee shall be payable as follows:</w:t>
      </w:r>
    </w:p>
    <w:p w14:paraId="3844B640" w14:textId="77777777" w:rsidR="002B2B3B" w:rsidRDefault="0001724B" w:rsidP="00F57EF7">
      <w:pPr>
        <w:pStyle w:val="Heading3"/>
      </w:pPr>
      <w:r>
        <w:t>[______]% of the fees, plus any taxes imposed thereon, no later than [7 (seven) Business Days] following the satisfaction of the Conditions Precedent; and</w:t>
      </w:r>
    </w:p>
    <w:p w14:paraId="3F108A5E" w14:textId="77777777" w:rsidR="002B2B3B" w:rsidRDefault="0001724B" w:rsidP="00F57EF7">
      <w:pPr>
        <w:pStyle w:val="Heading3"/>
      </w:pPr>
      <w:r>
        <w:t>[______]% of the fees, plus any taxes imposed thereon, no later than [7 (seven) Business Days] following the issuance of a positive Installation Validation Report by the Independent Expert.</w:t>
      </w:r>
    </w:p>
    <w:p w14:paraId="78991F2C" w14:textId="77777777" w:rsidR="002B2B3B" w:rsidRDefault="0001724B" w:rsidP="00F57EF7">
      <w:pPr>
        <w:pStyle w:val="Heading2"/>
      </w:pPr>
      <w:r>
        <w:t>Maintenance</w:t>
      </w:r>
    </w:p>
    <w:p w14:paraId="254DD1D3" w14:textId="77777777" w:rsidR="002B2B3B" w:rsidRDefault="0001724B" w:rsidP="00F57EF7">
      <w:pPr>
        <w:pStyle w:val="BodyText"/>
        <w:spacing w:after="0"/>
        <w:ind w:left="720"/>
        <w:jc w:val="both"/>
      </w:pPr>
      <w:r>
        <w:t xml:space="preserve">In consideration of the planning and implementation of the maintenance services, the Client shall pay to the </w:t>
      </w:r>
      <w:r w:rsidR="00A83E68">
        <w:t>Supplier</w:t>
      </w:r>
      <w:r>
        <w:t>:</w:t>
      </w:r>
    </w:p>
    <w:p w14:paraId="3577426D" w14:textId="77777777" w:rsidR="002B2B3B" w:rsidRDefault="002B2B3B" w:rsidP="00F57EF7">
      <w:pPr>
        <w:pStyle w:val="BodyText"/>
        <w:spacing w:after="0"/>
        <w:jc w:val="both"/>
      </w:pPr>
    </w:p>
    <w:p w14:paraId="3B3C20F8" w14:textId="77777777" w:rsidR="002B2B3B" w:rsidRDefault="0001724B" w:rsidP="00F57EF7">
      <w:pPr>
        <w:pStyle w:val="Heading3"/>
      </w:pPr>
      <w:r>
        <w:t xml:space="preserve">a </w:t>
      </w:r>
      <w:r w:rsidR="00F03B4E">
        <w:t>[</w:t>
      </w:r>
      <w:r>
        <w:t>monthly</w:t>
      </w:r>
      <w:r w:rsidR="00F03B4E">
        <w:t>]</w:t>
      </w:r>
      <w:r>
        <w:t xml:space="preserve"> fee of [______] Euros, plus any taxes imposed thereon, for the scheduled maintenance work provided in the Project</w:t>
      </w:r>
      <w:r w:rsidR="004A0D28">
        <w:t xml:space="preserve"> and</w:t>
      </w:r>
    </w:p>
    <w:p w14:paraId="0CC9ADFA" w14:textId="77777777" w:rsidR="00A83E68" w:rsidRDefault="0001724B" w:rsidP="00F57EF7">
      <w:pPr>
        <w:pStyle w:val="Heading3"/>
      </w:pPr>
      <w:r>
        <w:t xml:space="preserve">an </w:t>
      </w:r>
      <w:r w:rsidR="00F03B4E">
        <w:t>[</w:t>
      </w:r>
      <w:r>
        <w:t>hourly</w:t>
      </w:r>
      <w:r w:rsidR="00F03B4E">
        <w:t>]</w:t>
      </w:r>
      <w:r>
        <w:t xml:space="preserve"> fee of [______] Euros, plus any taxes imposed thereon, for the nonscheduled maintenance work which is not covered by the System warranty;</w:t>
      </w:r>
    </w:p>
    <w:p w14:paraId="3024082B" w14:textId="77777777" w:rsidR="002B2B3B" w:rsidRDefault="0001724B" w:rsidP="00F57EF7">
      <w:pPr>
        <w:pStyle w:val="Heading2"/>
        <w:numPr>
          <w:ilvl w:val="0"/>
          <w:numId w:val="0"/>
        </w:numPr>
        <w:ind w:left="720"/>
      </w:pPr>
      <w:r>
        <w:t xml:space="preserve">The fees for the nonscheduled maintenance work which is not covered by the </w:t>
      </w:r>
      <w:r w:rsidR="004A0D28">
        <w:t>System</w:t>
      </w:r>
      <w:r>
        <w:t xml:space="preserve"> warranty shall be payable by the Client in accordance with the timeline included in the Project. In case of absence of specific provisions in the Project, this fee shall be payable no later than </w:t>
      </w:r>
      <w:r w:rsidR="004A0D28">
        <w:t>[3 (three)</w:t>
      </w:r>
      <w:r>
        <w:t xml:space="preserve"> </w:t>
      </w:r>
      <w:r w:rsidR="004A0D28">
        <w:t xml:space="preserve">Business Days] </w:t>
      </w:r>
      <w:r>
        <w:t>after the end of the base-month when the relevant maintenance work has been performed.</w:t>
      </w:r>
    </w:p>
    <w:p w14:paraId="715A23DF" w14:textId="77777777" w:rsidR="00DC0AC5" w:rsidRDefault="0001724B" w:rsidP="00F57EF7">
      <w:pPr>
        <w:pStyle w:val="Heading1"/>
      </w:pPr>
      <w:bookmarkStart w:id="25" w:name="_Ref45530116"/>
      <w:bookmarkStart w:id="26" w:name="_Toc64300203"/>
      <w:r>
        <w:t>Term</w:t>
      </w:r>
      <w:bookmarkEnd w:id="25"/>
      <w:bookmarkEnd w:id="26"/>
    </w:p>
    <w:p w14:paraId="2A1F2271" w14:textId="77777777" w:rsidR="00DC0AC5" w:rsidRDefault="0001724B" w:rsidP="00F57EF7">
      <w:pPr>
        <w:pStyle w:val="Heading2"/>
        <w:numPr>
          <w:ilvl w:val="0"/>
          <w:numId w:val="0"/>
        </w:numPr>
        <w:ind w:left="720"/>
      </w:pPr>
      <w:r>
        <w:t>Subject to</w:t>
      </w:r>
      <w:r w:rsidR="007B1156">
        <w:t xml:space="preserve"> Clause </w:t>
      </w:r>
      <w:r w:rsidR="007B1156">
        <w:fldChar w:fldCharType="begin"/>
      </w:r>
      <w:r w:rsidR="007B1156">
        <w:instrText xml:space="preserve"> REF _Ref45530031 \r \h </w:instrText>
      </w:r>
      <w:r w:rsidR="00F57EF7">
        <w:instrText xml:space="preserve"> \* MERGEFORMAT </w:instrText>
      </w:r>
      <w:r w:rsidR="007B1156">
        <w:fldChar w:fldCharType="separate"/>
      </w:r>
      <w:r w:rsidR="007B1156">
        <w:t>11</w:t>
      </w:r>
      <w:r w:rsidR="007B1156">
        <w:fldChar w:fldCharType="end"/>
      </w:r>
      <w:r>
        <w:t xml:space="preserve">, the term of this Agreement shall be equal to the entire period of the Energy Saving Warranty (as defined in Clause </w:t>
      </w:r>
      <w:r w:rsidR="007B1156">
        <w:fldChar w:fldCharType="begin"/>
      </w:r>
      <w:r w:rsidR="007B1156">
        <w:instrText xml:space="preserve"> REF _Ref45530055 \r \h </w:instrText>
      </w:r>
      <w:r w:rsidR="00F57EF7">
        <w:instrText xml:space="preserve"> \* MERGEFORMAT </w:instrText>
      </w:r>
      <w:r w:rsidR="007B1156">
        <w:fldChar w:fldCharType="separate"/>
      </w:r>
      <w:r w:rsidR="007B1156">
        <w:t>9</w:t>
      </w:r>
      <w:r w:rsidR="007B1156">
        <w:fldChar w:fldCharType="end"/>
      </w:r>
      <w:r>
        <w:t xml:space="preserve"> below) [plus 90 (ninety) days].</w:t>
      </w:r>
    </w:p>
    <w:p w14:paraId="0779096B" w14:textId="77777777" w:rsidR="00DC0AC5" w:rsidRDefault="0001724B" w:rsidP="00F57EF7">
      <w:pPr>
        <w:pStyle w:val="Heading1"/>
      </w:pPr>
      <w:bookmarkStart w:id="27" w:name="_Ref45530055"/>
      <w:bookmarkStart w:id="28" w:name="_Toc64300204"/>
      <w:r>
        <w:t>Energy Saving</w:t>
      </w:r>
      <w:bookmarkEnd w:id="27"/>
      <w:bookmarkEnd w:id="28"/>
    </w:p>
    <w:p w14:paraId="496B0278" w14:textId="47CD1A9C" w:rsidR="004A0D28" w:rsidRDefault="0001724B" w:rsidP="0013437A">
      <w:pPr>
        <w:pStyle w:val="Heading2"/>
        <w:tabs>
          <w:tab w:val="left" w:pos="6521"/>
        </w:tabs>
      </w:pPr>
      <w:bookmarkStart w:id="29" w:name="_Ref45529142"/>
      <w:r>
        <w:t>The Supplier represents and warrants to the Client that, upon installation and setup of the System, the Client shall obtain a Committed Energy Saving of at least [______]% of the Client’s current annual energy consumption,</w:t>
      </w:r>
      <w:r w:rsidR="009478C1">
        <w:t xml:space="preserve"> equivalent to</w:t>
      </w:r>
      <w:r>
        <w:t xml:space="preserve"> </w:t>
      </w:r>
      <w:r w:rsidR="009478C1">
        <w:t xml:space="preserve">[______][kWh/year] </w:t>
      </w:r>
      <w:r>
        <w:t xml:space="preserve">as indicated in the Project, for a period of [______] </w:t>
      </w:r>
      <w:r w:rsidR="00EB488B">
        <w:t>years</w:t>
      </w:r>
      <w:r>
        <w:t xml:space="preserve"> from the issuance of a </w:t>
      </w:r>
      <w:r w:rsidRPr="004A0D28">
        <w:t xml:space="preserve">positive Installation Validation Report by the Independent Expert (the </w:t>
      </w:r>
      <w:r w:rsidRPr="004A0D28">
        <w:rPr>
          <w:b/>
        </w:rPr>
        <w:t>Energy Saving Warranty</w:t>
      </w:r>
      <w:r w:rsidRPr="00AD1498">
        <w:t>). The Client is en</w:t>
      </w:r>
      <w:r>
        <w:t xml:space="preserve">tering into this Agreement placing reliance on the </w:t>
      </w:r>
      <w:r w:rsidR="0013437A">
        <w:t xml:space="preserve">Energy Saving Warranty, which </w:t>
      </w:r>
      <w:r>
        <w:t>is a fundamental term of this Agreement.</w:t>
      </w:r>
      <w:bookmarkEnd w:id="29"/>
    </w:p>
    <w:p w14:paraId="294AA311" w14:textId="77777777" w:rsidR="004A0D28" w:rsidRPr="0012486E" w:rsidRDefault="0001724B" w:rsidP="00F57EF7">
      <w:pPr>
        <w:pStyle w:val="Heading2"/>
      </w:pPr>
      <w:bookmarkStart w:id="30" w:name="_Ref45530267"/>
      <w:r w:rsidRPr="0012486E">
        <w:t xml:space="preserve">In order to determine whether or not the Committed Energy Saving has been achieved, the tests described in Clause </w:t>
      </w:r>
      <w:r w:rsidR="007B1156" w:rsidRPr="0012486E">
        <w:fldChar w:fldCharType="begin"/>
      </w:r>
      <w:r w:rsidR="007B1156" w:rsidRPr="0012486E">
        <w:instrText xml:space="preserve"> REF _Ref45530084 \r \h </w:instrText>
      </w:r>
      <w:r w:rsidR="00F57EF7" w:rsidRPr="0012486E">
        <w:instrText xml:space="preserve"> \* MERGEFORMAT </w:instrText>
      </w:r>
      <w:r w:rsidR="007B1156" w:rsidRPr="0012486E">
        <w:fldChar w:fldCharType="separate"/>
      </w:r>
      <w:r w:rsidR="007B1156" w:rsidRPr="0012486E">
        <w:t>9.3</w:t>
      </w:r>
      <w:r w:rsidR="007B1156" w:rsidRPr="0012486E">
        <w:fldChar w:fldCharType="end"/>
      </w:r>
      <w:r w:rsidRPr="0012486E">
        <w:t xml:space="preserve"> below shall be run on an annual basis following the issuance of a positive Installation Validation Report, for purposes of assessing the percentage of the actual energy efficiency gained during each annual period being assessed (the </w:t>
      </w:r>
      <w:r w:rsidRPr="0012486E">
        <w:rPr>
          <w:b/>
        </w:rPr>
        <w:t xml:space="preserve">Achieved </w:t>
      </w:r>
      <w:r w:rsidRPr="0012486E">
        <w:rPr>
          <w:b/>
        </w:rPr>
        <w:lastRenderedPageBreak/>
        <w:t>Energy Saving</w:t>
      </w:r>
      <w:r w:rsidRPr="0012486E">
        <w:t xml:space="preserve">) and the difference, if any, between the Committed Energy Saving and the Achieved Energy Saving during such period. In order to calculate the Indemnification for Committed Energy Saving Shortfall, the Parties hereby agree that in case of a negative deviation, </w:t>
      </w:r>
      <w:r w:rsidRPr="0012486E">
        <w:rPr>
          <w:i/>
        </w:rPr>
        <w:t>i.e.</w:t>
      </w:r>
      <w:r w:rsidRPr="0012486E">
        <w:t xml:space="preserve">, if the Energy Saving Achieved is lower than the Committed Energy Saving, the </w:t>
      </w:r>
      <w:r w:rsidR="00DD546E" w:rsidRPr="0012486E">
        <w:t>Supplier</w:t>
      </w:r>
      <w:r w:rsidRPr="0012486E">
        <w:t xml:space="preserve"> shall pay to the Client an indemnification of [______] Euros for each negative </w:t>
      </w:r>
      <w:r w:rsidR="0013437A" w:rsidRPr="0012486E">
        <w:t>percentage</w:t>
      </w:r>
      <w:r w:rsidRPr="0012486E">
        <w:t xml:space="preserve"> of deviation.</w:t>
      </w:r>
      <w:bookmarkEnd w:id="30"/>
    </w:p>
    <w:p w14:paraId="2F5E851D" w14:textId="77777777" w:rsidR="00AD1498" w:rsidRDefault="0001724B" w:rsidP="00F57EF7">
      <w:pPr>
        <w:pStyle w:val="Heading2"/>
        <w:numPr>
          <w:ilvl w:val="0"/>
          <w:numId w:val="0"/>
        </w:numPr>
        <w:ind w:left="720"/>
      </w:pPr>
      <w:r>
        <w:t xml:space="preserve">By way of illustration, if the Committed Energy Saving </w:t>
      </w:r>
      <w:r w:rsidR="003F4575">
        <w:t>is</w:t>
      </w:r>
      <w:r>
        <w:t xml:space="preserve"> 40% and the Achieved Energy Saving in a given assessment period </w:t>
      </w:r>
      <w:r w:rsidR="003F4575">
        <w:t>is</w:t>
      </w:r>
      <w:r>
        <w:t xml:space="preserve"> 10.6% only, there would be a negative deviation of 29.4% (i.e. 40% - 10.6%). If the Parties had agreed to an indemnification of </w:t>
      </w:r>
      <w:r>
        <w:rPr>
          <w:rFonts w:cstheme="minorHAnsi"/>
        </w:rPr>
        <w:t>€300.00 (three hundred Euros) for ea</w:t>
      </w:r>
      <w:r>
        <w:t xml:space="preserve">ch negative </w:t>
      </w:r>
      <w:r w:rsidR="0013437A">
        <w:t>percentage</w:t>
      </w:r>
      <w:r>
        <w:t xml:space="preserve"> of deviation, the total indemnification would correspond to €8,820.00 (eight thousand, eight hundred and twenty Euros).</w:t>
      </w:r>
    </w:p>
    <w:p w14:paraId="58257D61" w14:textId="77777777" w:rsidR="00AD1498" w:rsidRDefault="0001724B" w:rsidP="00F57EF7">
      <w:pPr>
        <w:pStyle w:val="Heading3"/>
        <w:numPr>
          <w:ilvl w:val="0"/>
          <w:numId w:val="0"/>
        </w:numPr>
        <w:ind w:left="720"/>
      </w:pPr>
      <w:r>
        <w:t>This indemnity obligation shall be immediately terminated in case of disassembly and/or displacement of the System by the Client.</w:t>
      </w:r>
    </w:p>
    <w:p w14:paraId="3147D5E5" w14:textId="4998305B" w:rsidR="00AD1498" w:rsidRDefault="0001724B" w:rsidP="00F57EF7">
      <w:pPr>
        <w:pStyle w:val="Heading2"/>
      </w:pPr>
      <w:bookmarkStart w:id="31" w:name="_Ref45530084"/>
      <w:r>
        <w:t xml:space="preserve">The Parties shall run, on a regular basis, the following performance tests </w:t>
      </w:r>
      <w:r w:rsidR="008D769C">
        <w:t xml:space="preserve">or performance assessment </w:t>
      </w:r>
      <w:r>
        <w:t>of the System:</w:t>
      </w:r>
      <w:bookmarkEnd w:id="31"/>
      <w:r>
        <w:t xml:space="preserve"> </w:t>
      </w:r>
    </w:p>
    <w:p w14:paraId="2BE57BFF" w14:textId="5D66F412" w:rsidR="00AD1498" w:rsidRDefault="0001724B" w:rsidP="00F57EF7">
      <w:pPr>
        <w:pStyle w:val="Heading3"/>
      </w:pPr>
      <w:bookmarkStart w:id="32" w:name="_Ref45529226"/>
      <w:r>
        <w:t xml:space="preserve">one year after the issuance of a positive Installation Validation Report, the Independent Expert shall </w:t>
      </w:r>
      <w:r w:rsidR="00155F9F">
        <w:t xml:space="preserve">asses the performance of the </w:t>
      </w:r>
      <w:r w:rsidR="00CE21E1">
        <w:t xml:space="preserve">System, based on the information provided by the Supplier’s Supervisor and on the data of the data-logger and the operational factors provided in the Project, and </w:t>
      </w:r>
      <w:r>
        <w:t>assess</w:t>
      </w:r>
      <w:r w:rsidR="00CE21E1">
        <w:t xml:space="preserve"> (the </w:t>
      </w:r>
      <w:r w:rsidR="00CE21E1">
        <w:rPr>
          <w:b/>
        </w:rPr>
        <w:t>Initial Assessment</w:t>
      </w:r>
      <w:r w:rsidR="00CE21E1">
        <w:t>)</w:t>
      </w:r>
      <w:r>
        <w:t>:</w:t>
      </w:r>
      <w:bookmarkEnd w:id="32"/>
    </w:p>
    <w:p w14:paraId="1DD2BC42" w14:textId="77777777" w:rsidR="00AD1498" w:rsidRDefault="0001724B" w:rsidP="00F57EF7">
      <w:pPr>
        <w:pStyle w:val="Heading4"/>
      </w:pPr>
      <w:r>
        <w:t>the Achieved Energy Saving during the first year of operation of the System;</w:t>
      </w:r>
    </w:p>
    <w:p w14:paraId="388CE28E" w14:textId="77777777" w:rsidR="00AD1498" w:rsidRDefault="0001724B" w:rsidP="00F57EF7">
      <w:pPr>
        <w:pStyle w:val="Heading4"/>
      </w:pPr>
      <w:r>
        <w:t>the difference between the Committed Energy Saving and the Achieved Energy Saving for such period;</w:t>
      </w:r>
    </w:p>
    <w:p w14:paraId="0FDC2C5E" w14:textId="77777777" w:rsidR="00AD1498" w:rsidRDefault="0001724B" w:rsidP="00F57EF7">
      <w:pPr>
        <w:pStyle w:val="Heading4"/>
      </w:pPr>
      <w:r>
        <w:t>the Indemnification for Committed Energy Saving Shortfall for such period, if any.</w:t>
      </w:r>
    </w:p>
    <w:p w14:paraId="0C9ED044" w14:textId="58ABCD19" w:rsidR="00AD1498" w:rsidRDefault="0001724B" w:rsidP="00F57EF7">
      <w:pPr>
        <w:pStyle w:val="Heading4"/>
        <w:numPr>
          <w:ilvl w:val="0"/>
          <w:numId w:val="0"/>
        </w:numPr>
        <w:ind w:left="1440"/>
        <w:jc w:val="both"/>
      </w:pPr>
      <w:r>
        <w:t xml:space="preserve">Upon completion of the </w:t>
      </w:r>
      <w:r w:rsidR="009478C1">
        <w:t>First Annual Validation</w:t>
      </w:r>
      <w:r>
        <w:t xml:space="preserve">, the Independent Expert shall sign and deliver to each Party a copy of the </w:t>
      </w:r>
      <w:r w:rsidRPr="00542F22">
        <w:t>Certificate of</w:t>
      </w:r>
      <w:r w:rsidR="000D2DB1">
        <w:t xml:space="preserve"> Initial</w:t>
      </w:r>
      <w:r w:rsidRPr="00542F22">
        <w:t xml:space="preserve"> Assessment, which shall be prepared in the form of </w:t>
      </w:r>
      <w:r w:rsidR="00C204DD" w:rsidRPr="00542F22">
        <w:rPr>
          <w:bCs w:val="0"/>
        </w:rPr>
        <w:t>Schedule 4</w:t>
      </w:r>
      <w:r w:rsidR="00067B76" w:rsidRPr="00542F22">
        <w:rPr>
          <w:bCs w:val="0"/>
        </w:rPr>
        <w:t xml:space="preserve"> </w:t>
      </w:r>
      <w:r w:rsidRPr="00542F22">
        <w:t>hereto</w:t>
      </w:r>
      <w:r>
        <w:t>.</w:t>
      </w:r>
    </w:p>
    <w:p w14:paraId="43A88A6F" w14:textId="34546B70" w:rsidR="00AD1498" w:rsidRDefault="0001724B" w:rsidP="00F57EF7">
      <w:pPr>
        <w:pStyle w:val="Heading3"/>
      </w:pPr>
      <w:bookmarkStart w:id="33" w:name="_Ref45529277"/>
      <w:r>
        <w:t xml:space="preserve">Following the </w:t>
      </w:r>
      <w:r w:rsidR="000D2DB1">
        <w:t xml:space="preserve">Certificate of </w:t>
      </w:r>
      <w:r>
        <w:t>Initial Assessment, the Parties hereby agree that the Client’s Supervisor and the Supplier’s Supervisor shall run performance tests</w:t>
      </w:r>
      <w:r w:rsidR="008D769C">
        <w:t xml:space="preserve"> or assessments </w:t>
      </w:r>
      <w:r w:rsidR="002E39EA">
        <w:t>if applicable</w:t>
      </w:r>
      <w:r>
        <w:t xml:space="preserve"> on an annual basis until the end of the Energy Saving Warranty (each, a </w:t>
      </w:r>
      <w:r>
        <w:rPr>
          <w:b/>
        </w:rPr>
        <w:t>Periodic Assessment</w:t>
      </w:r>
      <w:r>
        <w:t>) to assess, for each given year:</w:t>
      </w:r>
      <w:bookmarkEnd w:id="33"/>
    </w:p>
    <w:p w14:paraId="33D393F9" w14:textId="77777777" w:rsidR="00F829EA" w:rsidRDefault="0001724B" w:rsidP="00F57EF7">
      <w:pPr>
        <w:pStyle w:val="Heading4"/>
        <w:jc w:val="both"/>
      </w:pPr>
      <w:r>
        <w:t>the Achieved Energy Saving resulting from the operation of the System during such year;</w:t>
      </w:r>
    </w:p>
    <w:p w14:paraId="56E09484" w14:textId="77777777" w:rsidR="00F829EA" w:rsidRDefault="0001724B" w:rsidP="00F57EF7">
      <w:pPr>
        <w:pStyle w:val="Heading4"/>
        <w:jc w:val="both"/>
      </w:pPr>
      <w:r>
        <w:t>the difference between the Committed Energy Saving and the Achieved Energy Saving for such period;</w:t>
      </w:r>
    </w:p>
    <w:p w14:paraId="00AE7CB9" w14:textId="77777777" w:rsidR="00F829EA" w:rsidRDefault="0001724B" w:rsidP="00F57EF7">
      <w:pPr>
        <w:pStyle w:val="Heading4"/>
        <w:jc w:val="both"/>
      </w:pPr>
      <w:r>
        <w:lastRenderedPageBreak/>
        <w:t xml:space="preserve"> the Indemnification for Committed Energy Saving Shortfall for such period, if any. </w:t>
      </w:r>
    </w:p>
    <w:p w14:paraId="40F386D8" w14:textId="203A4485" w:rsidR="00DC0AC5" w:rsidRDefault="0001724B" w:rsidP="00F57EF7">
      <w:pPr>
        <w:pStyle w:val="Heading4"/>
        <w:numPr>
          <w:ilvl w:val="0"/>
          <w:numId w:val="0"/>
        </w:numPr>
        <w:ind w:left="1440"/>
        <w:jc w:val="both"/>
      </w:pPr>
      <w:r>
        <w:t xml:space="preserve">For the Periodic Assessments, the tests </w:t>
      </w:r>
      <w:r w:rsidR="008D769C">
        <w:t xml:space="preserve">or the performance assessments </w:t>
      </w:r>
      <w:r>
        <w:t>shall be jointly performed by both the Client’s Supervisor and the Supplier’s Supervisor</w:t>
      </w:r>
      <w:r w:rsidR="000D2DB1" w:rsidRPr="000D2DB1">
        <w:t xml:space="preserve"> </w:t>
      </w:r>
      <w:r w:rsidR="000D2DB1">
        <w:t>in compliance with the methodology and calculation</w:t>
      </w:r>
      <w:r w:rsidR="008D769C">
        <w:t xml:space="preserve"> agreed and</w:t>
      </w:r>
      <w:r w:rsidR="000D2DB1">
        <w:t xml:space="preserve"> used during the First Annual Validation</w:t>
      </w:r>
      <w:r>
        <w:t xml:space="preserve">. The Client shall grant the Supplier’s Supervisor access to the Facilities to the extent necessary for the joint performance of the Periodic Assessment with the Client’s Supervisor. Upon completion of such tests, the Supplier’s Supervisor and the Client’s Supervisor shall </w:t>
      </w:r>
      <w:r w:rsidR="00A37303">
        <w:t>document</w:t>
      </w:r>
      <w:r>
        <w:t xml:space="preserve"> the results in a </w:t>
      </w:r>
      <w:r w:rsidRPr="00E162B2">
        <w:t xml:space="preserve">Certificate of </w:t>
      </w:r>
      <w:r w:rsidR="000D2DB1">
        <w:t xml:space="preserve">Periodic </w:t>
      </w:r>
      <w:r w:rsidRPr="00E162B2">
        <w:t xml:space="preserve">Assessment in the form of Schedule </w:t>
      </w:r>
      <w:r w:rsidR="00C204DD" w:rsidRPr="00E162B2">
        <w:t>4</w:t>
      </w:r>
      <w:r>
        <w:t xml:space="preserve"> hereto</w:t>
      </w:r>
      <w:r w:rsidR="000D2DB1">
        <w:t xml:space="preserve"> without involvement of the Independent Expert</w:t>
      </w:r>
      <w:r>
        <w:t xml:space="preserve">. In case of </w:t>
      </w:r>
      <w:r w:rsidR="004E7960">
        <w:t xml:space="preserve">Committed Energy Saving shortfall or </w:t>
      </w:r>
      <w:r>
        <w:t>any discrepancies between the assessments of either of the supervisors, a Certificate of</w:t>
      </w:r>
      <w:r w:rsidR="000D2DB1">
        <w:t xml:space="preserve"> Periodic</w:t>
      </w:r>
      <w:r>
        <w:t xml:space="preserve"> Assessment will not be issued; however, both the Client’s Supervisor and the Supplier’s Supervisor shall </w:t>
      </w:r>
      <w:r w:rsidR="00A37303">
        <w:t>provide in writing,</w:t>
      </w:r>
      <w:r>
        <w:t xml:space="preserve"> a detailed and reasonable explanation for each of their opinions and provide a copy of such document to both the Parties. Upon receipt of such document, any of the Parties may submit this as a conflict to the Independent Expert, who shall settle such conflict in its capacity as an independent expert</w:t>
      </w:r>
      <w:r w:rsidR="000D2DB1">
        <w:t xml:space="preserve"> acting as an arbitrator</w:t>
      </w:r>
      <w:r>
        <w:t xml:space="preserve">. The detailed proceeding to be followed in such cases is described in Schedule </w:t>
      </w:r>
      <w:r w:rsidR="00C204DD">
        <w:t>5</w:t>
      </w:r>
      <w:r>
        <w:t xml:space="preserve"> hereto. </w:t>
      </w:r>
    </w:p>
    <w:p w14:paraId="5988EACE" w14:textId="77777777" w:rsidR="00DC0AC5" w:rsidRDefault="0001724B" w:rsidP="00F57EF7">
      <w:pPr>
        <w:pStyle w:val="Heading1"/>
      </w:pPr>
      <w:r>
        <w:rPr>
          <w:rFonts w:eastAsia="Arial Unicode MS"/>
        </w:rPr>
        <w:fldChar w:fldCharType="begin"/>
      </w:r>
      <w:r>
        <w:rPr>
          <w:rFonts w:eastAsia="Arial Unicode MS"/>
        </w:rPr>
        <w:fldChar w:fldCharType="end"/>
      </w:r>
      <w:bookmarkStart w:id="34" w:name="_Toc64300205"/>
      <w:r w:rsidR="00667541">
        <w:t>Independence of the Parties, absence of employment relationship</w:t>
      </w:r>
      <w:bookmarkEnd w:id="34"/>
    </w:p>
    <w:p w14:paraId="74A4BA13" w14:textId="77777777" w:rsidR="00667541" w:rsidRPr="00667541" w:rsidRDefault="0001724B" w:rsidP="00F57EF7">
      <w:pPr>
        <w:pStyle w:val="Heading2"/>
        <w:numPr>
          <w:ilvl w:val="0"/>
          <w:numId w:val="0"/>
        </w:numPr>
        <w:ind w:left="720"/>
      </w:pPr>
      <w:r>
        <w:t>[Nothing contained in this Agreement shall be construed as establishing an employer-employee, partnership or</w:t>
      </w:r>
      <w:r w:rsidR="00350B4F">
        <w:t xml:space="preserve"> independent contractor relationship between the Parties</w:t>
      </w:r>
      <w:r>
        <w:t xml:space="preserve">. The </w:t>
      </w:r>
      <w:r w:rsidR="00350B4F">
        <w:t>Supplier agrees to c</w:t>
      </w:r>
      <w:r>
        <w:t xml:space="preserve">omply with its employment and </w:t>
      </w:r>
      <w:r w:rsidR="00350B4F">
        <w:t>social security</w:t>
      </w:r>
      <w:r>
        <w:t xml:space="preserve"> obligations and to indemnify the Client from and against any losses arising out of a breach thereof.][</w:t>
      </w:r>
      <w:r>
        <w:rPr>
          <w:i/>
        </w:rPr>
        <w:t>This clause may be retained/omitted/modified depending upon the domestic contract laws of the jurisdictions involved.</w:t>
      </w:r>
      <w:r>
        <w:t>]</w:t>
      </w:r>
    </w:p>
    <w:p w14:paraId="6E83518D" w14:textId="77777777" w:rsidR="00DC0AC5" w:rsidRDefault="0001724B" w:rsidP="00F57EF7">
      <w:pPr>
        <w:pStyle w:val="Heading1"/>
      </w:pPr>
      <w:r>
        <w:rPr>
          <w:rFonts w:eastAsia="Arial Unicode MS"/>
        </w:rPr>
        <w:fldChar w:fldCharType="begin"/>
      </w:r>
      <w:r>
        <w:rPr>
          <w:rFonts w:eastAsia="Arial Unicode MS"/>
        </w:rPr>
        <w:fldChar w:fldCharType="end"/>
      </w:r>
      <w:bookmarkStart w:id="35" w:name="_Ref45530031"/>
      <w:bookmarkStart w:id="36" w:name="_Toc64300206"/>
      <w:r>
        <w:t>Termination</w:t>
      </w:r>
      <w:bookmarkEnd w:id="35"/>
      <w:bookmarkEnd w:id="36"/>
    </w:p>
    <w:p w14:paraId="3EDC88BB" w14:textId="77777777" w:rsidR="00350B4F" w:rsidRPr="00067B76" w:rsidRDefault="0001724B" w:rsidP="00F57EF7">
      <w:pPr>
        <w:pStyle w:val="Heading2"/>
      </w:pPr>
      <w:r>
        <w:rPr>
          <w:rFonts w:eastAsia="Arial Unicode MS"/>
        </w:rPr>
        <w:t xml:space="preserve">This Agreement shall automatically terminate upon expiration of its term as per Clause </w:t>
      </w:r>
      <w:r w:rsidR="007B1156">
        <w:rPr>
          <w:rFonts w:eastAsia="Arial Unicode MS"/>
        </w:rPr>
        <w:fldChar w:fldCharType="begin"/>
      </w:r>
      <w:r w:rsidR="007B1156">
        <w:rPr>
          <w:rFonts w:eastAsia="Arial Unicode MS"/>
        </w:rPr>
        <w:instrText xml:space="preserve"> REF _Ref45530116 \r \h </w:instrText>
      </w:r>
      <w:r w:rsidR="00F57EF7">
        <w:rPr>
          <w:rFonts w:eastAsia="Arial Unicode MS"/>
        </w:rPr>
        <w:instrText xml:space="preserve"> \* MERGEFORMAT </w:instrText>
      </w:r>
      <w:r w:rsidR="007B1156">
        <w:rPr>
          <w:rFonts w:eastAsia="Arial Unicode MS"/>
        </w:rPr>
      </w:r>
      <w:r w:rsidR="007B1156">
        <w:rPr>
          <w:rFonts w:eastAsia="Arial Unicode MS"/>
        </w:rPr>
        <w:fldChar w:fldCharType="separate"/>
      </w:r>
      <w:r w:rsidR="007B1156">
        <w:rPr>
          <w:rFonts w:eastAsia="Arial Unicode MS"/>
        </w:rPr>
        <w:t>8</w:t>
      </w:r>
      <w:r w:rsidR="007B1156">
        <w:rPr>
          <w:rFonts w:eastAsia="Arial Unicode MS"/>
        </w:rPr>
        <w:fldChar w:fldCharType="end"/>
      </w:r>
      <w:r>
        <w:rPr>
          <w:rFonts w:eastAsia="Arial Unicode MS"/>
        </w:rPr>
        <w:t xml:space="preserve">. </w:t>
      </w:r>
    </w:p>
    <w:p w14:paraId="2D76472D" w14:textId="77777777" w:rsidR="00350B4F" w:rsidRPr="00067B76" w:rsidRDefault="0001724B" w:rsidP="00F57EF7">
      <w:pPr>
        <w:pStyle w:val="Heading2"/>
      </w:pPr>
      <w:r>
        <w:rPr>
          <w:rFonts w:eastAsia="Arial Unicode MS"/>
        </w:rPr>
        <w:t>This Agreement may be terminated by:</w:t>
      </w:r>
    </w:p>
    <w:p w14:paraId="2D9549A3" w14:textId="77777777" w:rsidR="00350B4F" w:rsidRDefault="0001724B" w:rsidP="00F57EF7">
      <w:pPr>
        <w:pStyle w:val="Heading3"/>
      </w:pPr>
      <w:r>
        <w:t>mutual agreement between the Parties communicated in writing;</w:t>
      </w:r>
    </w:p>
    <w:p w14:paraId="5336C635" w14:textId="77777777" w:rsidR="00350B4F" w:rsidRDefault="0001724B" w:rsidP="00F57EF7">
      <w:pPr>
        <w:pStyle w:val="Heading3"/>
      </w:pPr>
      <w:r>
        <w:t>at the election of the non-breaching Party, in case of a material breach of any obligations hereunder by the other Party, except if such breach can be cured and is in fact cured no later than [10 (ten) Business Days] from the receipt by the breaching Party of a written notice from the non-breaching Party requesting such cure. The breaching Party’s failure to cure a breach within the period set forth herein shall give the non-breaching Party the right to terminate this Agreement by written notice to the breaching Party, without prejudice to any additional claims for losses and damages resulting therefrom;</w:t>
      </w:r>
    </w:p>
    <w:p w14:paraId="775ED0D8" w14:textId="77777777" w:rsidR="00DC0AC5" w:rsidRDefault="0001724B" w:rsidP="00F57EF7">
      <w:pPr>
        <w:pStyle w:val="Heading3"/>
      </w:pPr>
      <w:r>
        <w:lastRenderedPageBreak/>
        <w:t xml:space="preserve">in case of a force majeure that prevents a Party from fulfilling its obligations hereunder, such Party may notify the other Party in writing explaining the relevant events of force majeure preventing such performance, how long it expects these events to last (if feasible) and any measures adopted to mitigate damages to the other Party (the </w:t>
      </w:r>
      <w:r>
        <w:rPr>
          <w:b/>
        </w:rPr>
        <w:t>Force Majeure Notice</w:t>
      </w:r>
      <w:r>
        <w:t xml:space="preserve">), in which case the compliance with obligations affected by the event of force majeure shall be suspended. For the avoidance of doubt, a Party’s own strike or voluntary non-performance of the terms of this Agreement in the absence of any events preventing the performance of this Agreement shall not be deemed an event of force majeure. Notwithstanding the foregoing, no later than [______] following the receipt of a Force Majeure Notice, any of the Parties may terminate this Agreement, it being agreed that any mutual performance </w:t>
      </w:r>
      <w:r w:rsidR="00845F96">
        <w:t>shall</w:t>
      </w:r>
      <w:r>
        <w:t xml:space="preserve"> be restituted</w:t>
      </w:r>
      <w:r w:rsidR="00845F96">
        <w:t>,</w:t>
      </w:r>
      <w:r>
        <w:t xml:space="preserve"> reversed</w:t>
      </w:r>
      <w:r w:rsidR="00845F96">
        <w:t xml:space="preserve"> or</w:t>
      </w:r>
      <w:r>
        <w:t xml:space="preserve"> reimbursed</w:t>
      </w:r>
      <w:r w:rsidR="00845F96">
        <w:t xml:space="preserve"> as the case may</w:t>
      </w:r>
      <w:r w:rsidR="00CA596C">
        <w:t xml:space="preserve"> </w:t>
      </w:r>
      <w:r w:rsidR="00845F96">
        <w:t>be,</w:t>
      </w:r>
      <w:r>
        <w:t xml:space="preserve"> but no losses and damages shall be due by one Party to another. ;</w:t>
      </w:r>
    </w:p>
    <w:p w14:paraId="0B7ED666" w14:textId="77777777" w:rsidR="00DC0AC5" w:rsidRDefault="0001724B" w:rsidP="00F57EF7">
      <w:pPr>
        <w:pStyle w:val="Heading2"/>
      </w:pPr>
      <w:r>
        <w:rPr>
          <w:rFonts w:eastAsia="Arial Unicode MS"/>
        </w:rPr>
        <w:fldChar w:fldCharType="begin"/>
      </w:r>
      <w:r>
        <w:rPr>
          <w:rFonts w:eastAsia="Arial Unicode MS"/>
        </w:rPr>
        <w:fldChar w:fldCharType="end"/>
      </w:r>
      <w:r w:rsidR="00845F96">
        <w:t>Except where expressly specified to the contrary, t</w:t>
      </w:r>
      <w:r>
        <w:t>ermination of th</w:t>
      </w:r>
      <w:r w:rsidR="00845F96">
        <w:t>is</w:t>
      </w:r>
      <w:r>
        <w:t xml:space="preserve"> </w:t>
      </w:r>
      <w:r w:rsidR="00845F96">
        <w:t>Agreement</w:t>
      </w:r>
      <w:r>
        <w:t xml:space="preserve"> shall not affect any of the </w:t>
      </w:r>
      <w:r w:rsidR="00845F96">
        <w:t xml:space="preserve">Parties’ </w:t>
      </w:r>
      <w:r>
        <w:t xml:space="preserve">rights and remedies that have accrued as at termination, including the right to claim damages in respect of any breach of this </w:t>
      </w:r>
      <w:r w:rsidR="00845F96">
        <w:t xml:space="preserve">Agreement </w:t>
      </w:r>
      <w:r>
        <w:t>which existed at or before the date of termination.]</w:t>
      </w:r>
    </w:p>
    <w:p w14:paraId="1BF3B823" w14:textId="77777777" w:rsidR="00DC0AC5" w:rsidRDefault="0001724B" w:rsidP="00F57EF7">
      <w:pPr>
        <w:pStyle w:val="Heading2"/>
      </w:pPr>
      <w:r>
        <w:rPr>
          <w:rFonts w:eastAsia="Arial Unicode MS"/>
        </w:rPr>
        <w:fldChar w:fldCharType="begin"/>
      </w:r>
      <w:r>
        <w:rPr>
          <w:rFonts w:eastAsia="Arial Unicode MS"/>
        </w:rPr>
        <w:fldChar w:fldCharType="end"/>
      </w:r>
      <w:r>
        <w:t>Any provision of th</w:t>
      </w:r>
      <w:r w:rsidR="00845F96">
        <w:t>is</w:t>
      </w:r>
      <w:r>
        <w:t xml:space="preserve"> </w:t>
      </w:r>
      <w:r w:rsidR="00845F96">
        <w:t xml:space="preserve">Agreement </w:t>
      </w:r>
      <w:r>
        <w:t>that expressly or by implication is intended to come into or continue in force on or after termination shall remain in full force and effect.</w:t>
      </w:r>
    </w:p>
    <w:p w14:paraId="6FEBC937" w14:textId="77777777" w:rsidR="00DC0AC5" w:rsidRDefault="0001724B" w:rsidP="00F57EF7">
      <w:pPr>
        <w:pStyle w:val="Heading1"/>
      </w:pPr>
      <w:bookmarkStart w:id="37" w:name="_Toc64300207"/>
      <w:r>
        <w:t>General</w:t>
      </w:r>
      <w:bookmarkEnd w:id="37"/>
    </w:p>
    <w:p w14:paraId="43932D27" w14:textId="77777777" w:rsidR="00DC0AC5" w:rsidRDefault="0001724B" w:rsidP="00F57EF7">
      <w:pPr>
        <w:pStyle w:val="Heading2"/>
      </w:pPr>
      <w:r w:rsidRPr="004C00C7">
        <w:rPr>
          <w:rFonts w:eastAsia="Arial Unicode MS"/>
          <w:b/>
        </w:rPr>
        <w:fldChar w:fldCharType="begin"/>
      </w:r>
      <w:r w:rsidRPr="004C00C7">
        <w:rPr>
          <w:rFonts w:eastAsia="Arial Unicode MS"/>
          <w:b/>
        </w:rPr>
        <w:fldChar w:fldCharType="end"/>
      </w:r>
      <w:bookmarkStart w:id="38" w:name="_Ref45421684"/>
      <w:r w:rsidRPr="004C00C7">
        <w:rPr>
          <w:b/>
        </w:rPr>
        <w:t>Confidentiality</w:t>
      </w:r>
      <w:r>
        <w:t>.</w:t>
      </w:r>
      <w:bookmarkEnd w:id="38"/>
    </w:p>
    <w:p w14:paraId="003819D9" w14:textId="77777777" w:rsidR="00DC0AC5" w:rsidRDefault="0001724B" w:rsidP="00F57EF7">
      <w:pPr>
        <w:pStyle w:val="Heading3"/>
      </w:pPr>
      <w:r>
        <w:t xml:space="preserve">Each </w:t>
      </w:r>
      <w:r w:rsidR="00845F96">
        <w:t xml:space="preserve">Party </w:t>
      </w:r>
      <w:r>
        <w:t xml:space="preserve">undertakes that it shall not at any time during this </w:t>
      </w:r>
      <w:r w:rsidR="00845F96">
        <w:t>Agreement</w:t>
      </w:r>
      <w:r>
        <w:t xml:space="preserve">, and for a period of [five </w:t>
      </w:r>
      <w:r>
        <w:rPr>
          <w:b/>
        </w:rPr>
        <w:t>OR</w:t>
      </w:r>
      <w:r>
        <w:t xml:space="preserve"> [NUMBER]] years after termination of this </w:t>
      </w:r>
      <w:r w:rsidR="00845F96">
        <w:t>Agreement</w:t>
      </w:r>
      <w:r>
        <w:t xml:space="preserve">, </w:t>
      </w:r>
      <w:r w:rsidR="00F23818">
        <w:t xml:space="preserve">without the written consent of the other Party, </w:t>
      </w:r>
      <w:r>
        <w:t xml:space="preserve">disclose to any person any confidential information concerning </w:t>
      </w:r>
      <w:r w:rsidR="00845F96">
        <w:t xml:space="preserve">this Agreement, the terms of this Agreement, </w:t>
      </w:r>
      <w:r>
        <w:t xml:space="preserve">the business, affairs, customers, clients or suppliers of the other </w:t>
      </w:r>
      <w:r w:rsidR="00845F96">
        <w:t xml:space="preserve">Party </w:t>
      </w:r>
      <w:r>
        <w:t xml:space="preserve">[or of any member of the group to which the other </w:t>
      </w:r>
      <w:r w:rsidR="00845F96">
        <w:t xml:space="preserve">Party </w:t>
      </w:r>
      <w:r>
        <w:t xml:space="preserve">belongs], except as permitted by </w:t>
      </w:r>
      <w:r w:rsidR="007B1156">
        <w:rPr>
          <w:rFonts w:eastAsia="Arial Unicode MS"/>
        </w:rPr>
        <w:t>C</w:t>
      </w:r>
      <w:r w:rsidR="00111A6C">
        <w:rPr>
          <w:rFonts w:eastAsia="Arial Unicode MS"/>
        </w:rPr>
        <w:t>lause</w:t>
      </w:r>
      <w:r w:rsidR="007B1156">
        <w:rPr>
          <w:rFonts w:eastAsia="Arial Unicode MS"/>
        </w:rPr>
        <w:t xml:space="preserve"> </w:t>
      </w:r>
      <w:r w:rsidR="007B1156">
        <w:rPr>
          <w:rFonts w:eastAsia="Arial Unicode MS"/>
        </w:rPr>
        <w:fldChar w:fldCharType="begin"/>
      </w:r>
      <w:r w:rsidR="007B1156">
        <w:rPr>
          <w:rFonts w:eastAsia="Arial Unicode MS"/>
        </w:rPr>
        <w:instrText xml:space="preserve"> REF _Ref45421684 \r \h </w:instrText>
      </w:r>
      <w:r w:rsidR="00F57EF7">
        <w:rPr>
          <w:rFonts w:eastAsia="Arial Unicode MS"/>
        </w:rPr>
        <w:instrText xml:space="preserve"> \* MERGEFORMAT </w:instrText>
      </w:r>
      <w:r w:rsidR="007B1156">
        <w:rPr>
          <w:rFonts w:eastAsia="Arial Unicode MS"/>
        </w:rPr>
      </w:r>
      <w:r w:rsidR="007B1156">
        <w:rPr>
          <w:rFonts w:eastAsia="Arial Unicode MS"/>
        </w:rPr>
        <w:fldChar w:fldCharType="separate"/>
      </w:r>
      <w:r w:rsidR="007B1156">
        <w:rPr>
          <w:rFonts w:eastAsia="Arial Unicode MS"/>
        </w:rPr>
        <w:t>12.1</w:t>
      </w:r>
      <w:r w:rsidR="007B1156">
        <w:rPr>
          <w:rFonts w:eastAsia="Arial Unicode MS"/>
        </w:rPr>
        <w:fldChar w:fldCharType="end"/>
      </w:r>
      <w:r w:rsidR="007B1156">
        <w:rPr>
          <w:rFonts w:eastAsia="Arial Unicode MS"/>
        </w:rPr>
        <w:fldChar w:fldCharType="begin"/>
      </w:r>
      <w:r w:rsidR="007B1156">
        <w:rPr>
          <w:rFonts w:eastAsia="Arial Unicode MS"/>
        </w:rPr>
        <w:instrText xml:space="preserve"> REF _Ref45421672 \r \h </w:instrText>
      </w:r>
      <w:r w:rsidR="00F57EF7">
        <w:rPr>
          <w:rFonts w:eastAsia="Arial Unicode MS"/>
        </w:rPr>
        <w:instrText xml:space="preserve"> \* MERGEFORMAT </w:instrText>
      </w:r>
      <w:r w:rsidR="007B1156">
        <w:rPr>
          <w:rFonts w:eastAsia="Arial Unicode MS"/>
        </w:rPr>
      </w:r>
      <w:r w:rsidR="007B1156">
        <w:rPr>
          <w:rFonts w:eastAsia="Arial Unicode MS"/>
        </w:rPr>
        <w:fldChar w:fldCharType="separate"/>
      </w:r>
      <w:r w:rsidR="007B1156">
        <w:rPr>
          <w:rFonts w:eastAsia="Arial Unicode MS"/>
        </w:rPr>
        <w:t>(b)</w:t>
      </w:r>
      <w:r w:rsidR="007B1156">
        <w:rPr>
          <w:rFonts w:eastAsia="Arial Unicode MS"/>
        </w:rPr>
        <w:fldChar w:fldCharType="end"/>
      </w:r>
      <w:r>
        <w:t xml:space="preserve">. [For the purposes of this </w:t>
      </w:r>
      <w:r w:rsidR="007B1156">
        <w:t>C</w:t>
      </w:r>
      <w:r>
        <w:t xml:space="preserve">lause, </w:t>
      </w:r>
      <w:r>
        <w:rPr>
          <w:b/>
        </w:rPr>
        <w:t>group</w:t>
      </w:r>
      <w:r>
        <w:t xml:space="preserve"> means, in relation to a </w:t>
      </w:r>
      <w:r w:rsidR="00D06FAF">
        <w:t>Party</w:t>
      </w:r>
      <w:r>
        <w:t xml:space="preserve">, that </w:t>
      </w:r>
      <w:r w:rsidR="00D06FAF">
        <w:t>Party</w:t>
      </w:r>
      <w:r>
        <w:t xml:space="preserve">, any subsidiary or holding company from time to time of that </w:t>
      </w:r>
      <w:r w:rsidR="00D06FAF">
        <w:t>Party</w:t>
      </w:r>
      <w:r>
        <w:t xml:space="preserve">, and any subsidiary from time to time of a holding company of that </w:t>
      </w:r>
      <w:r w:rsidR="00D06FAF">
        <w:t>Party</w:t>
      </w:r>
      <w:r>
        <w:t>.]</w:t>
      </w:r>
    </w:p>
    <w:p w14:paraId="034443CC" w14:textId="77777777" w:rsidR="00DC0AC5" w:rsidRDefault="0001724B" w:rsidP="00F57EF7">
      <w:pPr>
        <w:pStyle w:val="Heading3"/>
      </w:pPr>
      <w:bookmarkStart w:id="39" w:name="_Ref45421672"/>
      <w:r>
        <w:t xml:space="preserve">Each </w:t>
      </w:r>
      <w:r w:rsidR="00D06FAF">
        <w:t xml:space="preserve">Party </w:t>
      </w:r>
      <w:r>
        <w:t xml:space="preserve">may disclose the other </w:t>
      </w:r>
      <w:r w:rsidR="000509A1">
        <w:t>Party’s</w:t>
      </w:r>
      <w:r>
        <w:t xml:space="preserve"> confidential information:</w:t>
      </w:r>
      <w:bookmarkEnd w:id="39"/>
    </w:p>
    <w:p w14:paraId="6CE991CB" w14:textId="77777777" w:rsidR="00DC0AC5" w:rsidRDefault="0001724B" w:rsidP="00F57EF7">
      <w:pPr>
        <w:pStyle w:val="Heading4"/>
        <w:jc w:val="both"/>
      </w:pPr>
      <w:r>
        <w:t xml:space="preserve">to its employees, officers, representatives or advisers who need to know such information for the purposes of exercising the </w:t>
      </w:r>
      <w:r w:rsidR="00D06FAF">
        <w:t xml:space="preserve">Party’s </w:t>
      </w:r>
      <w:r>
        <w:t xml:space="preserve">rights or carrying out its obligations under or in connection with this </w:t>
      </w:r>
      <w:r w:rsidR="00D06FAF">
        <w:t>Agreement</w:t>
      </w:r>
      <w:r>
        <w:t xml:space="preserve">. Each </w:t>
      </w:r>
      <w:r w:rsidR="00D06FAF">
        <w:t>P</w:t>
      </w:r>
      <w:r>
        <w:t xml:space="preserve">arty shall ensure that its employees, officers, representatives or advisers to whom it discloses the other </w:t>
      </w:r>
      <w:r w:rsidR="00D06FAF">
        <w:t xml:space="preserve">Party’s </w:t>
      </w:r>
      <w:r>
        <w:t xml:space="preserve">confidential information comply with this </w:t>
      </w:r>
      <w:r w:rsidR="007B1156">
        <w:rPr>
          <w:rFonts w:eastAsia="Arial Unicode MS"/>
        </w:rPr>
        <w:t>C</w:t>
      </w:r>
      <w:r w:rsidR="00111A6C">
        <w:rPr>
          <w:rFonts w:eastAsia="Arial Unicode MS"/>
        </w:rPr>
        <w:t xml:space="preserve">lause </w:t>
      </w:r>
      <w:r w:rsidR="00D06FAF">
        <w:rPr>
          <w:rFonts w:eastAsia="Arial Unicode MS"/>
        </w:rPr>
        <w:fldChar w:fldCharType="begin"/>
      </w:r>
      <w:r w:rsidR="00D06FAF">
        <w:rPr>
          <w:rFonts w:eastAsia="Arial Unicode MS"/>
        </w:rPr>
        <w:instrText xml:space="preserve"> REF _Ref45421684 \w \h </w:instrText>
      </w:r>
      <w:r w:rsidR="00F57EF7">
        <w:rPr>
          <w:rFonts w:eastAsia="Arial Unicode MS"/>
        </w:rPr>
        <w:instrText xml:space="preserve"> \* MERGEFORMAT </w:instrText>
      </w:r>
      <w:r w:rsidR="00D06FAF">
        <w:rPr>
          <w:rFonts w:eastAsia="Arial Unicode MS"/>
        </w:rPr>
      </w:r>
      <w:r w:rsidR="00D06FAF">
        <w:rPr>
          <w:rFonts w:eastAsia="Arial Unicode MS"/>
        </w:rPr>
        <w:fldChar w:fldCharType="separate"/>
      </w:r>
      <w:r w:rsidR="00D06FAF">
        <w:rPr>
          <w:rFonts w:eastAsia="Arial Unicode MS"/>
        </w:rPr>
        <w:t>12.2</w:t>
      </w:r>
      <w:r w:rsidR="00D06FAF">
        <w:rPr>
          <w:rFonts w:eastAsia="Arial Unicode MS"/>
        </w:rPr>
        <w:fldChar w:fldCharType="end"/>
      </w:r>
      <w:r>
        <w:t xml:space="preserve">; </w:t>
      </w:r>
    </w:p>
    <w:p w14:paraId="578B1929" w14:textId="77777777" w:rsidR="00DC0AC5" w:rsidRDefault="0001724B" w:rsidP="00F57EF7">
      <w:pPr>
        <w:pStyle w:val="Heading4"/>
        <w:jc w:val="both"/>
      </w:pPr>
      <w:r>
        <w:t>as may be required by law, a court of competent jurisdiction or any governmental or regulatory a</w:t>
      </w:r>
      <w:r w:rsidR="00F23818">
        <w:t>uthority;</w:t>
      </w:r>
    </w:p>
    <w:p w14:paraId="0E5120A0" w14:textId="77777777" w:rsidR="00F23818" w:rsidRDefault="0001724B" w:rsidP="00F23818">
      <w:pPr>
        <w:pStyle w:val="Heading4"/>
      </w:pPr>
      <w:r>
        <w:lastRenderedPageBreak/>
        <w:t xml:space="preserve">if </w:t>
      </w:r>
      <w:r w:rsidRPr="00F23818">
        <w:t>the information is or becomes publicly available (other than by breach of this Agreement);</w:t>
      </w:r>
    </w:p>
    <w:p w14:paraId="595D4EB9" w14:textId="77777777" w:rsidR="00DC0AC5" w:rsidRDefault="0001724B" w:rsidP="00F57EF7">
      <w:pPr>
        <w:pStyle w:val="Heading3"/>
      </w:pPr>
      <w:r>
        <w:t xml:space="preserve">No </w:t>
      </w:r>
      <w:r w:rsidR="00D06FAF">
        <w:t>P</w:t>
      </w:r>
      <w:r>
        <w:t xml:space="preserve">arty shall use any other party’s confidential information for any purpose other than to perform its obligations under this </w:t>
      </w:r>
      <w:r w:rsidR="00D06FAF">
        <w:t>Agreement</w:t>
      </w:r>
      <w:r>
        <w:t>.</w:t>
      </w:r>
    </w:p>
    <w:p w14:paraId="6BA1FCAD" w14:textId="77777777" w:rsidR="000509A1" w:rsidRDefault="0001724B" w:rsidP="000509A1">
      <w:pPr>
        <w:pStyle w:val="Heading2"/>
      </w:pPr>
      <w:r w:rsidRPr="004C00C7">
        <w:rPr>
          <w:b/>
        </w:rPr>
        <w:t>Entire agreement</w:t>
      </w:r>
      <w:r>
        <w:t>.</w:t>
      </w:r>
    </w:p>
    <w:p w14:paraId="40676126" w14:textId="77777777" w:rsidR="00DC0AC5" w:rsidRDefault="0001724B" w:rsidP="000509A1">
      <w:pPr>
        <w:pStyle w:val="Heading2"/>
        <w:numPr>
          <w:ilvl w:val="0"/>
          <w:numId w:val="0"/>
        </w:numPr>
        <w:ind w:left="720"/>
      </w:pPr>
      <w:r>
        <w:t>[</w:t>
      </w:r>
      <w:r w:rsidR="000509A1">
        <w:t>This Agreement constitutes the whole agreement between the Parties relating to the Project to the exclusion of any terms implied in law that may be excluded by contract. They supersede and extinguish any and all prior discussions, correspondence, negotiations, drafts, arrangements, understandings or agreements relating to the Project.</w:t>
      </w:r>
      <w:bookmarkStart w:id="40" w:name="_Ref286071592"/>
      <w:r w:rsidR="000509A1">
        <w:t xml:space="preserve"> </w:t>
      </w:r>
      <w:r w:rsidR="000509A1" w:rsidRPr="000509A1">
        <w:rPr>
          <w:i/>
        </w:rPr>
        <w:t>Provided</w:t>
      </w:r>
      <w:r w:rsidR="000509A1">
        <w:t xml:space="preserve">, however that this </w:t>
      </w:r>
      <w:r w:rsidR="000509A1" w:rsidRPr="000509A1">
        <w:t>Clause</w:t>
      </w:r>
      <w:r w:rsidR="000509A1">
        <w:t xml:space="preserve"> does not limit or exclude any liability for fraud.</w:t>
      </w:r>
      <w:bookmarkEnd w:id="40"/>
      <w:r>
        <w:t>][</w:t>
      </w:r>
      <w:r w:rsidR="00281847">
        <w:rPr>
          <w:i/>
        </w:rPr>
        <w:t xml:space="preserve">Note: this clause may </w:t>
      </w:r>
      <w:r w:rsidR="00210808">
        <w:rPr>
          <w:i/>
        </w:rPr>
        <w:t xml:space="preserve">need to be modified in different jurisdictions, </w:t>
      </w:r>
      <w:r w:rsidR="00281847">
        <w:rPr>
          <w:i/>
        </w:rPr>
        <w:t>depend</w:t>
      </w:r>
      <w:r w:rsidR="00210808">
        <w:rPr>
          <w:i/>
        </w:rPr>
        <w:t>ing</w:t>
      </w:r>
      <w:r w:rsidR="00281847">
        <w:rPr>
          <w:i/>
        </w:rPr>
        <w:t xml:space="preserve"> upon </w:t>
      </w:r>
      <w:r w:rsidR="00210808">
        <w:rPr>
          <w:i/>
        </w:rPr>
        <w:t>applicable domestic contract law.</w:t>
      </w:r>
      <w:r>
        <w:t>]</w:t>
      </w:r>
    </w:p>
    <w:p w14:paraId="5906C2A6" w14:textId="77777777" w:rsidR="000509A1" w:rsidRPr="000509A1" w:rsidRDefault="0001724B" w:rsidP="00F57EF7">
      <w:pPr>
        <w:pStyle w:val="Heading2"/>
        <w:rPr>
          <w:b/>
        </w:rPr>
      </w:pPr>
      <w:r>
        <w:rPr>
          <w:b/>
        </w:rPr>
        <w:t>Variation</w:t>
      </w:r>
    </w:p>
    <w:p w14:paraId="73663DF5" w14:textId="77777777" w:rsidR="00DC0AC5" w:rsidRDefault="0001724B" w:rsidP="000509A1">
      <w:pPr>
        <w:pStyle w:val="Heading2"/>
        <w:numPr>
          <w:ilvl w:val="0"/>
          <w:numId w:val="0"/>
        </w:numPr>
        <w:ind w:left="720"/>
        <w:rPr>
          <w:b/>
        </w:rPr>
      </w:pPr>
      <w:r>
        <w:t xml:space="preserve">No variation of this </w:t>
      </w:r>
      <w:r w:rsidR="00D06FAF">
        <w:t xml:space="preserve">Agreement </w:t>
      </w:r>
      <w:r>
        <w:t xml:space="preserve">shall be effective unless it is in writing and signed </w:t>
      </w:r>
      <w:r w:rsidR="00D42C13">
        <w:t>by or on behalf of each Party</w:t>
      </w:r>
      <w:r>
        <w:t>.</w:t>
      </w:r>
    </w:p>
    <w:p w14:paraId="3463D02C" w14:textId="77777777" w:rsidR="000509A1" w:rsidRPr="000509A1" w:rsidRDefault="0001724B" w:rsidP="00F57EF7">
      <w:pPr>
        <w:pStyle w:val="Heading2"/>
        <w:rPr>
          <w:b/>
        </w:rPr>
      </w:pPr>
      <w:r>
        <w:rPr>
          <w:b/>
        </w:rPr>
        <w:t>Waiver</w:t>
      </w:r>
      <w:r w:rsidRPr="004C00C7">
        <w:t xml:space="preserve"> </w:t>
      </w:r>
    </w:p>
    <w:p w14:paraId="7435FEAC" w14:textId="77777777" w:rsidR="00DC0AC5" w:rsidRDefault="0001724B" w:rsidP="000509A1">
      <w:pPr>
        <w:pStyle w:val="Heading2"/>
        <w:numPr>
          <w:ilvl w:val="0"/>
          <w:numId w:val="0"/>
        </w:numPr>
        <w:ind w:left="720"/>
        <w:rPr>
          <w:b/>
        </w:rPr>
      </w:pPr>
      <w:r>
        <w:t xml:space="preserve">No failure or delay by a party to exercise any right or remedy provided under this </w:t>
      </w:r>
      <w:r w:rsidR="00D06FAF">
        <w:t>A</w:t>
      </w:r>
      <w:r>
        <w:t>greement or by law shall constitute a waiver of that or any other right or remedy, nor shall it prevent or restrict the further exercise of that or any other right or remedy. No single or partial exercise of such right or remedy shall prevent or restrict the further exercise of that or any other right or remedy.</w:t>
      </w:r>
    </w:p>
    <w:p w14:paraId="567812C1" w14:textId="77777777" w:rsidR="00DC0AC5" w:rsidRDefault="0001724B" w:rsidP="00F57EF7">
      <w:pPr>
        <w:pStyle w:val="Heading2"/>
      </w:pPr>
      <w:r w:rsidRPr="004C00C7">
        <w:rPr>
          <w:b/>
        </w:rPr>
        <w:t>Severance</w:t>
      </w:r>
      <w:r>
        <w:t>.</w:t>
      </w:r>
    </w:p>
    <w:p w14:paraId="57746322" w14:textId="77777777" w:rsidR="00210808" w:rsidRDefault="0001724B" w:rsidP="00210808">
      <w:pPr>
        <w:pStyle w:val="Heading3"/>
      </w:pPr>
      <w:r>
        <w:t>If any provision of this Agreement is held to be invalid or unenforceable by any judicial or other competent authority, all other provisions of this Agreement will remain in full force and effect and will not in any way be impaired.</w:t>
      </w:r>
    </w:p>
    <w:p w14:paraId="270BF435" w14:textId="77777777" w:rsidR="00210808" w:rsidRDefault="0001724B" w:rsidP="00210808">
      <w:pPr>
        <w:pStyle w:val="Heading3"/>
      </w:pPr>
      <w:r>
        <w:t>If any provision of this Agreement is held to be invalid or unenforceable but would be valid or enforceable if some part of the provision were deleted or amended, the provision in question will apply with the minimum modifications necessary to make it valid and enforceable.</w:t>
      </w:r>
    </w:p>
    <w:p w14:paraId="10A45B77" w14:textId="77777777" w:rsidR="00DC0AC5" w:rsidRPr="00F14520" w:rsidRDefault="0001724B" w:rsidP="00F57EF7">
      <w:pPr>
        <w:pStyle w:val="Heading3"/>
      </w:pPr>
      <w:r>
        <w:t xml:space="preserve">If any provision or part-provision of this </w:t>
      </w:r>
      <w:r w:rsidR="00D06FAF">
        <w:t xml:space="preserve">Agreement </w:t>
      </w:r>
      <w:r>
        <w:t xml:space="preserve">is deemed deleted under </w:t>
      </w:r>
      <w:r w:rsidR="00D06FAF">
        <w:t xml:space="preserve">this </w:t>
      </w:r>
      <w:r w:rsidR="00D06FAF">
        <w:rPr>
          <w:rFonts w:eastAsia="Arial Unicode MS"/>
        </w:rPr>
        <w:t>Clause</w:t>
      </w:r>
      <w:r>
        <w:t xml:space="preserve">, the </w:t>
      </w:r>
      <w:r w:rsidR="00D06FAF">
        <w:t>Parties</w:t>
      </w:r>
      <w:r>
        <w:t xml:space="preserve"> shall negotiate in good faith to agree a replacement provision that, to the greatest extent possible, achieves the intended commercial result of the original provision.</w:t>
      </w:r>
    </w:p>
    <w:p w14:paraId="0C559F47" w14:textId="77777777" w:rsidR="00DC0AC5" w:rsidRDefault="0001724B" w:rsidP="00F57EF7">
      <w:pPr>
        <w:pStyle w:val="Heading2"/>
        <w:rPr>
          <w:b/>
        </w:rPr>
      </w:pPr>
      <w:r>
        <w:rPr>
          <w:b/>
        </w:rPr>
        <w:t>Further assurance</w:t>
      </w:r>
      <w:r w:rsidRPr="004C00C7">
        <w:t>. E</w:t>
      </w:r>
      <w:r>
        <w:t xml:space="preserve">ach </w:t>
      </w:r>
      <w:r w:rsidR="00D06FAF">
        <w:t xml:space="preserve">Party </w:t>
      </w:r>
      <w:r>
        <w:t xml:space="preserve">shall, and shall use all reasonable endeavours to procure that any necessary third party shall, promptly execute and deliver such documents and </w:t>
      </w:r>
      <w:r>
        <w:lastRenderedPageBreak/>
        <w:t xml:space="preserve">perform such acts as may [reasonably] be required for the purpose of giving full effect to this </w:t>
      </w:r>
      <w:r w:rsidR="00D06FAF">
        <w:t>Agreement</w:t>
      </w:r>
      <w:r>
        <w:t>.</w:t>
      </w:r>
    </w:p>
    <w:p w14:paraId="4BCC1F5D" w14:textId="77777777" w:rsidR="00DC0AC5" w:rsidRDefault="0001724B" w:rsidP="00F57EF7">
      <w:pPr>
        <w:pStyle w:val="Heading2"/>
      </w:pPr>
      <w:bookmarkStart w:id="41" w:name="_Ref45529972"/>
      <w:r w:rsidRPr="004C00C7">
        <w:rPr>
          <w:b/>
        </w:rPr>
        <w:t>Notices</w:t>
      </w:r>
      <w:r>
        <w:t>.</w:t>
      </w:r>
      <w:bookmarkEnd w:id="41"/>
    </w:p>
    <w:p w14:paraId="70DC11F1" w14:textId="77777777" w:rsidR="00210808" w:rsidRDefault="0001724B" w:rsidP="00210808">
      <w:pPr>
        <w:pStyle w:val="Heading3"/>
      </w:pPr>
      <w:bookmarkStart w:id="42" w:name="_Ref45421722"/>
      <w:r>
        <w:t xml:space="preserve">Any </w:t>
      </w:r>
      <w:r w:rsidRPr="00210808">
        <w:t xml:space="preserve">notice to be given under this Agreement must be in </w:t>
      </w:r>
      <w:r>
        <w:t>[</w:t>
      </w:r>
      <w:r w:rsidRPr="00210808">
        <w:t>English</w:t>
      </w:r>
      <w:r>
        <w:t>]</w:t>
      </w:r>
      <w:r w:rsidRPr="00210808">
        <w:t xml:space="preserve"> and in writing, and may be served by hand, by first class post or airmail (pre-paid and signed for in each case) or by email to the address, or email address (as applicable) given below, or to such other address or email address as may have been notified by any Party to the other Parties for this purpose (which shall supersede the previous address, or email address (as applicable) from the date on which notice of the new address is deemed to be served under</w:t>
      </w:r>
    </w:p>
    <w:p w14:paraId="45A93E9D" w14:textId="77777777" w:rsidR="00D06FAF" w:rsidRDefault="0001724B" w:rsidP="00F57EF7">
      <w:pPr>
        <w:pStyle w:val="Heading3"/>
      </w:pPr>
      <w:r>
        <w:t>All notices shall be in writing and delivered (i) by hand with receipt confirmation by the other Party, (ii) through a notary, (iii) by certified facsimile (iv) by regular mail or e-mail or any other means with return receipt and duly addressed to the Client’s Supervisor or the Supplier’s Supervisor, as the case may</w:t>
      </w:r>
      <w:r w:rsidR="00CA596C">
        <w:t xml:space="preserve"> </w:t>
      </w:r>
      <w:r>
        <w:t>be, whose contact information may be found below:</w:t>
      </w:r>
    </w:p>
    <w:tbl>
      <w:tblPr>
        <w:tblStyle w:val="TableGrid"/>
        <w:tblW w:w="7938" w:type="dxa"/>
        <w:tblInd w:w="1413" w:type="dxa"/>
        <w:tblLook w:val="04A0" w:firstRow="1" w:lastRow="0" w:firstColumn="1" w:lastColumn="0" w:noHBand="0" w:noVBand="1"/>
      </w:tblPr>
      <w:tblGrid>
        <w:gridCol w:w="1474"/>
        <w:gridCol w:w="3062"/>
        <w:gridCol w:w="3402"/>
      </w:tblGrid>
      <w:tr w:rsidR="00D968ED" w14:paraId="3EC203B1" w14:textId="77777777" w:rsidTr="00184118">
        <w:tc>
          <w:tcPr>
            <w:tcW w:w="1474" w:type="dxa"/>
            <w:tcBorders>
              <w:top w:val="single" w:sz="4" w:space="0" w:color="auto"/>
              <w:left w:val="single" w:sz="4" w:space="0" w:color="auto"/>
              <w:bottom w:val="single" w:sz="4" w:space="0" w:color="auto"/>
              <w:right w:val="single" w:sz="4" w:space="0" w:color="auto"/>
            </w:tcBorders>
          </w:tcPr>
          <w:p w14:paraId="08D3F4D1" w14:textId="77777777" w:rsidR="00D06FAF" w:rsidRDefault="00D06FAF" w:rsidP="00F57EF7">
            <w:pPr>
              <w:suppressAutoHyphens/>
              <w:jc w:val="center"/>
            </w:pPr>
          </w:p>
        </w:tc>
        <w:tc>
          <w:tcPr>
            <w:tcW w:w="3062" w:type="dxa"/>
            <w:tcBorders>
              <w:top w:val="single" w:sz="4" w:space="0" w:color="auto"/>
              <w:left w:val="single" w:sz="4" w:space="0" w:color="auto"/>
              <w:bottom w:val="single" w:sz="4" w:space="0" w:color="auto"/>
              <w:right w:val="single" w:sz="4" w:space="0" w:color="auto"/>
            </w:tcBorders>
            <w:hideMark/>
          </w:tcPr>
          <w:p w14:paraId="466398FE" w14:textId="77777777" w:rsidR="00D06FAF" w:rsidRDefault="0001724B" w:rsidP="00F57EF7">
            <w:pPr>
              <w:suppressAutoHyphens/>
              <w:jc w:val="center"/>
            </w:pPr>
            <w:r>
              <w:t>Supplier’s Supervisor</w:t>
            </w:r>
          </w:p>
        </w:tc>
        <w:tc>
          <w:tcPr>
            <w:tcW w:w="3402" w:type="dxa"/>
            <w:tcBorders>
              <w:top w:val="single" w:sz="4" w:space="0" w:color="auto"/>
              <w:left w:val="single" w:sz="4" w:space="0" w:color="auto"/>
              <w:bottom w:val="single" w:sz="4" w:space="0" w:color="auto"/>
              <w:right w:val="single" w:sz="4" w:space="0" w:color="auto"/>
            </w:tcBorders>
            <w:hideMark/>
          </w:tcPr>
          <w:p w14:paraId="75F12269" w14:textId="77777777" w:rsidR="00D06FAF" w:rsidRDefault="0001724B" w:rsidP="00F57EF7">
            <w:pPr>
              <w:suppressAutoHyphens/>
              <w:jc w:val="center"/>
            </w:pPr>
            <w:r>
              <w:t>Client’s Supervisor</w:t>
            </w:r>
          </w:p>
        </w:tc>
      </w:tr>
      <w:tr w:rsidR="00D968ED" w14:paraId="578D81E2" w14:textId="77777777" w:rsidTr="00184118">
        <w:tc>
          <w:tcPr>
            <w:tcW w:w="1474" w:type="dxa"/>
            <w:tcBorders>
              <w:top w:val="single" w:sz="4" w:space="0" w:color="auto"/>
              <w:left w:val="single" w:sz="4" w:space="0" w:color="auto"/>
              <w:bottom w:val="single" w:sz="4" w:space="0" w:color="auto"/>
              <w:right w:val="single" w:sz="4" w:space="0" w:color="auto"/>
            </w:tcBorders>
            <w:hideMark/>
          </w:tcPr>
          <w:p w14:paraId="3414665B" w14:textId="77777777" w:rsidR="00D06FAF" w:rsidRDefault="0001724B" w:rsidP="00F57EF7">
            <w:pPr>
              <w:suppressAutoHyphens/>
              <w:jc w:val="center"/>
            </w:pPr>
            <w:r>
              <w:t>Name</w:t>
            </w:r>
          </w:p>
        </w:tc>
        <w:tc>
          <w:tcPr>
            <w:tcW w:w="3062" w:type="dxa"/>
            <w:tcBorders>
              <w:top w:val="single" w:sz="4" w:space="0" w:color="auto"/>
              <w:left w:val="single" w:sz="4" w:space="0" w:color="auto"/>
              <w:bottom w:val="single" w:sz="4" w:space="0" w:color="auto"/>
              <w:right w:val="single" w:sz="4" w:space="0" w:color="auto"/>
            </w:tcBorders>
          </w:tcPr>
          <w:p w14:paraId="0DA78EB9" w14:textId="77777777" w:rsidR="00D06FAF" w:rsidRDefault="00D06FAF" w:rsidP="00F57EF7">
            <w:pPr>
              <w:suppressAutoHyphens/>
              <w:jc w:val="center"/>
            </w:pPr>
          </w:p>
        </w:tc>
        <w:tc>
          <w:tcPr>
            <w:tcW w:w="3402" w:type="dxa"/>
            <w:tcBorders>
              <w:top w:val="single" w:sz="4" w:space="0" w:color="auto"/>
              <w:left w:val="single" w:sz="4" w:space="0" w:color="auto"/>
              <w:bottom w:val="single" w:sz="4" w:space="0" w:color="auto"/>
              <w:right w:val="single" w:sz="4" w:space="0" w:color="auto"/>
            </w:tcBorders>
          </w:tcPr>
          <w:p w14:paraId="701B04A1" w14:textId="77777777" w:rsidR="00D06FAF" w:rsidRDefault="00D06FAF" w:rsidP="00F57EF7">
            <w:pPr>
              <w:suppressAutoHyphens/>
              <w:jc w:val="center"/>
            </w:pPr>
          </w:p>
        </w:tc>
      </w:tr>
      <w:tr w:rsidR="00D968ED" w14:paraId="18AAC096" w14:textId="77777777" w:rsidTr="00184118">
        <w:tc>
          <w:tcPr>
            <w:tcW w:w="1474" w:type="dxa"/>
            <w:tcBorders>
              <w:top w:val="single" w:sz="4" w:space="0" w:color="auto"/>
              <w:left w:val="single" w:sz="4" w:space="0" w:color="auto"/>
              <w:bottom w:val="single" w:sz="4" w:space="0" w:color="auto"/>
              <w:right w:val="single" w:sz="4" w:space="0" w:color="auto"/>
            </w:tcBorders>
            <w:hideMark/>
          </w:tcPr>
          <w:p w14:paraId="6ABC9C6E" w14:textId="77777777" w:rsidR="00D06FAF" w:rsidRDefault="0001724B" w:rsidP="00F57EF7">
            <w:pPr>
              <w:suppressAutoHyphens/>
              <w:jc w:val="center"/>
            </w:pPr>
            <w:r>
              <w:t>Address</w:t>
            </w:r>
          </w:p>
        </w:tc>
        <w:tc>
          <w:tcPr>
            <w:tcW w:w="3062" w:type="dxa"/>
            <w:tcBorders>
              <w:top w:val="single" w:sz="4" w:space="0" w:color="auto"/>
              <w:left w:val="single" w:sz="4" w:space="0" w:color="auto"/>
              <w:bottom w:val="single" w:sz="4" w:space="0" w:color="auto"/>
              <w:right w:val="single" w:sz="4" w:space="0" w:color="auto"/>
            </w:tcBorders>
          </w:tcPr>
          <w:p w14:paraId="60CA264A" w14:textId="77777777" w:rsidR="00D06FAF" w:rsidRDefault="00D06FAF" w:rsidP="00F57EF7">
            <w:pPr>
              <w:suppressAutoHyphens/>
              <w:jc w:val="center"/>
            </w:pPr>
          </w:p>
        </w:tc>
        <w:tc>
          <w:tcPr>
            <w:tcW w:w="3402" w:type="dxa"/>
            <w:tcBorders>
              <w:top w:val="single" w:sz="4" w:space="0" w:color="auto"/>
              <w:left w:val="single" w:sz="4" w:space="0" w:color="auto"/>
              <w:bottom w:val="single" w:sz="4" w:space="0" w:color="auto"/>
              <w:right w:val="single" w:sz="4" w:space="0" w:color="auto"/>
            </w:tcBorders>
          </w:tcPr>
          <w:p w14:paraId="462BC82A" w14:textId="77777777" w:rsidR="00D06FAF" w:rsidRDefault="00D06FAF" w:rsidP="00F57EF7">
            <w:pPr>
              <w:suppressAutoHyphens/>
              <w:jc w:val="center"/>
            </w:pPr>
          </w:p>
        </w:tc>
      </w:tr>
      <w:tr w:rsidR="00D968ED" w14:paraId="30FE507D" w14:textId="77777777" w:rsidTr="00184118">
        <w:tc>
          <w:tcPr>
            <w:tcW w:w="1474" w:type="dxa"/>
            <w:tcBorders>
              <w:top w:val="single" w:sz="4" w:space="0" w:color="auto"/>
              <w:left w:val="single" w:sz="4" w:space="0" w:color="auto"/>
              <w:bottom w:val="single" w:sz="4" w:space="0" w:color="auto"/>
              <w:right w:val="single" w:sz="4" w:space="0" w:color="auto"/>
            </w:tcBorders>
            <w:hideMark/>
          </w:tcPr>
          <w:p w14:paraId="69AAFF59" w14:textId="77777777" w:rsidR="00D06FAF" w:rsidRDefault="0001724B" w:rsidP="00F57EF7">
            <w:pPr>
              <w:suppressAutoHyphens/>
              <w:jc w:val="center"/>
            </w:pPr>
            <w:r>
              <w:t>E-mail</w:t>
            </w:r>
          </w:p>
        </w:tc>
        <w:tc>
          <w:tcPr>
            <w:tcW w:w="3062" w:type="dxa"/>
            <w:tcBorders>
              <w:top w:val="single" w:sz="4" w:space="0" w:color="auto"/>
              <w:left w:val="single" w:sz="4" w:space="0" w:color="auto"/>
              <w:bottom w:val="single" w:sz="4" w:space="0" w:color="auto"/>
              <w:right w:val="single" w:sz="4" w:space="0" w:color="auto"/>
            </w:tcBorders>
          </w:tcPr>
          <w:p w14:paraId="6012F6C3" w14:textId="77777777" w:rsidR="00D06FAF" w:rsidRDefault="00D06FAF" w:rsidP="00F57EF7">
            <w:pPr>
              <w:suppressAutoHyphens/>
              <w:jc w:val="center"/>
            </w:pPr>
          </w:p>
        </w:tc>
        <w:tc>
          <w:tcPr>
            <w:tcW w:w="3402" w:type="dxa"/>
            <w:tcBorders>
              <w:top w:val="single" w:sz="4" w:space="0" w:color="auto"/>
              <w:left w:val="single" w:sz="4" w:space="0" w:color="auto"/>
              <w:bottom w:val="single" w:sz="4" w:space="0" w:color="auto"/>
              <w:right w:val="single" w:sz="4" w:space="0" w:color="auto"/>
            </w:tcBorders>
          </w:tcPr>
          <w:p w14:paraId="5291733A" w14:textId="77777777" w:rsidR="00D06FAF" w:rsidRDefault="00D06FAF" w:rsidP="00F57EF7">
            <w:pPr>
              <w:suppressAutoHyphens/>
              <w:jc w:val="center"/>
            </w:pPr>
          </w:p>
        </w:tc>
      </w:tr>
      <w:tr w:rsidR="00D968ED" w14:paraId="7E99F0E8" w14:textId="77777777" w:rsidTr="00184118">
        <w:tc>
          <w:tcPr>
            <w:tcW w:w="1474" w:type="dxa"/>
            <w:tcBorders>
              <w:top w:val="single" w:sz="4" w:space="0" w:color="auto"/>
              <w:left w:val="single" w:sz="4" w:space="0" w:color="auto"/>
              <w:bottom w:val="single" w:sz="4" w:space="0" w:color="auto"/>
              <w:right w:val="single" w:sz="4" w:space="0" w:color="auto"/>
            </w:tcBorders>
            <w:hideMark/>
          </w:tcPr>
          <w:p w14:paraId="27628BC6" w14:textId="77777777" w:rsidR="00D06FAF" w:rsidRDefault="0001724B" w:rsidP="00F57EF7">
            <w:pPr>
              <w:suppressAutoHyphens/>
              <w:jc w:val="center"/>
            </w:pPr>
            <w:r>
              <w:t>Facsimile</w:t>
            </w:r>
          </w:p>
        </w:tc>
        <w:tc>
          <w:tcPr>
            <w:tcW w:w="3062" w:type="dxa"/>
            <w:tcBorders>
              <w:top w:val="single" w:sz="4" w:space="0" w:color="auto"/>
              <w:left w:val="single" w:sz="4" w:space="0" w:color="auto"/>
              <w:bottom w:val="single" w:sz="4" w:space="0" w:color="auto"/>
              <w:right w:val="single" w:sz="4" w:space="0" w:color="auto"/>
            </w:tcBorders>
          </w:tcPr>
          <w:p w14:paraId="0A9905E5" w14:textId="77777777" w:rsidR="00D06FAF" w:rsidRDefault="00D06FAF" w:rsidP="00F57EF7">
            <w:pPr>
              <w:suppressAutoHyphens/>
              <w:jc w:val="center"/>
            </w:pPr>
          </w:p>
        </w:tc>
        <w:tc>
          <w:tcPr>
            <w:tcW w:w="3402" w:type="dxa"/>
            <w:tcBorders>
              <w:top w:val="single" w:sz="4" w:space="0" w:color="auto"/>
              <w:left w:val="single" w:sz="4" w:space="0" w:color="auto"/>
              <w:bottom w:val="single" w:sz="4" w:space="0" w:color="auto"/>
              <w:right w:val="single" w:sz="4" w:space="0" w:color="auto"/>
            </w:tcBorders>
          </w:tcPr>
          <w:p w14:paraId="2B83E94D" w14:textId="77777777" w:rsidR="00D06FAF" w:rsidRDefault="00D06FAF" w:rsidP="00F57EF7">
            <w:pPr>
              <w:suppressAutoHyphens/>
              <w:jc w:val="center"/>
            </w:pPr>
          </w:p>
        </w:tc>
      </w:tr>
    </w:tbl>
    <w:p w14:paraId="72BBEE7D" w14:textId="77777777" w:rsidR="00DC0AC5" w:rsidRDefault="0001724B" w:rsidP="00F57EF7">
      <w:pPr>
        <w:pStyle w:val="Heading3"/>
        <w:numPr>
          <w:ilvl w:val="0"/>
          <w:numId w:val="0"/>
        </w:numPr>
        <w:ind w:left="1440"/>
      </w:pPr>
      <w:r>
        <w:t>.</w:t>
      </w:r>
      <w:bookmarkEnd w:id="42"/>
    </w:p>
    <w:p w14:paraId="2EB91524" w14:textId="77777777" w:rsidR="00DC0AC5" w:rsidRDefault="0001724B" w:rsidP="00F57EF7">
      <w:pPr>
        <w:tabs>
          <w:tab w:val="left" w:pos="1555"/>
        </w:tabs>
        <w:spacing w:after="120"/>
        <w:ind w:left="1555" w:hanging="561"/>
        <w:jc w:val="both"/>
        <w:outlineLvl w:val="2"/>
      </w:pPr>
      <w:r>
        <w:t>(b)</w:t>
      </w:r>
      <w:r>
        <w:tab/>
        <w:t xml:space="preserve">A notice or other communication shall be deemed to have been received: if delivered personally, when left at the address referred to </w:t>
      </w:r>
      <w:r w:rsidR="00D06FAF">
        <w:t>hereinabove</w:t>
      </w:r>
      <w:r>
        <w:t xml:space="preserve">; if sent by pre-paid first class post or other next working day delivery service, at [9.00 am </w:t>
      </w:r>
      <w:r>
        <w:rPr>
          <w:b/>
        </w:rPr>
        <w:t>OR</w:t>
      </w:r>
      <w:r>
        <w:t xml:space="preserve"> [TIME]] on the [second </w:t>
      </w:r>
      <w:r>
        <w:rPr>
          <w:b/>
        </w:rPr>
        <w:t>OR</w:t>
      </w:r>
      <w:r>
        <w:t xml:space="preserve"> [NUMBER]] Business Day after posting; if delivered by commercial courier, on the date and at the time that the courier’s delivery receipt is signed; or, if sent by [fax or] email, one Business Day after transmission.</w:t>
      </w:r>
    </w:p>
    <w:p w14:paraId="0D6CD6EE" w14:textId="77777777" w:rsidR="00DC0AC5" w:rsidRDefault="0001724B" w:rsidP="00F57EF7">
      <w:pPr>
        <w:pStyle w:val="Heading3"/>
      </w:pPr>
      <w:r>
        <w:t xml:space="preserve">The provisions of this </w:t>
      </w:r>
      <w:r w:rsidR="007B1156">
        <w:t>C</w:t>
      </w:r>
      <w:r>
        <w:t>lause do not apply to the service of any proceedings or other documents in any legal action.</w:t>
      </w:r>
    </w:p>
    <w:p w14:paraId="237E1B90" w14:textId="77777777" w:rsidR="00DC0AC5" w:rsidRDefault="0001724B" w:rsidP="00F57EF7">
      <w:pPr>
        <w:pStyle w:val="Heading2"/>
        <w:rPr>
          <w:b/>
        </w:rPr>
      </w:pPr>
      <w:r>
        <w:rPr>
          <w:b/>
        </w:rPr>
        <w:t>Third party rights</w:t>
      </w:r>
      <w:r w:rsidRPr="004C00C7">
        <w:t xml:space="preserve">. </w:t>
      </w:r>
      <w:r>
        <w:t xml:space="preserve">No one other than a </w:t>
      </w:r>
      <w:r w:rsidR="00DD546E">
        <w:t xml:space="preserve">Party </w:t>
      </w:r>
      <w:r>
        <w:t>to this agreement shall have any right to enforce any of its terms.</w:t>
      </w:r>
    </w:p>
    <w:p w14:paraId="37F43882" w14:textId="77777777" w:rsidR="00DC0AC5" w:rsidRDefault="0001724B" w:rsidP="00F57EF7">
      <w:pPr>
        <w:pStyle w:val="Heading2"/>
        <w:rPr>
          <w:b/>
        </w:rPr>
      </w:pPr>
      <w:r>
        <w:rPr>
          <w:b/>
        </w:rPr>
        <w:t>Governing law</w:t>
      </w:r>
      <w:r w:rsidRPr="004C00C7">
        <w:t xml:space="preserve">. </w:t>
      </w:r>
      <w:r>
        <w:t xml:space="preserve">This </w:t>
      </w:r>
      <w:r w:rsidR="00DD546E">
        <w:t>Agreement</w:t>
      </w:r>
      <w:r>
        <w:t xml:space="preserve">, and any dispute or claim (including non-contractual disputes or claims) arising out of or in connection with it or its subject matter or formation, shall be governed by, and construed in accordance with the law of </w:t>
      </w:r>
      <w:r w:rsidR="001A6ADE">
        <w:t>[</w:t>
      </w:r>
      <w:r>
        <w:t>England and Wales</w:t>
      </w:r>
      <w:r w:rsidR="001A6ADE">
        <w:t>]</w:t>
      </w:r>
      <w:r>
        <w:t>.</w:t>
      </w:r>
    </w:p>
    <w:p w14:paraId="2F289ADC" w14:textId="77777777" w:rsidR="00DC0AC5" w:rsidRPr="00067B76" w:rsidRDefault="0001724B" w:rsidP="00F57EF7">
      <w:pPr>
        <w:pStyle w:val="Heading2"/>
        <w:rPr>
          <w:b/>
        </w:rPr>
      </w:pPr>
      <w:r>
        <w:rPr>
          <w:b/>
        </w:rPr>
        <w:t>Jurisdiction</w:t>
      </w:r>
      <w:r w:rsidRPr="004C00C7">
        <w:t xml:space="preserve">. </w:t>
      </w:r>
      <w:r>
        <w:t xml:space="preserve">Each party irrevocably agrees that the courts of </w:t>
      </w:r>
      <w:r w:rsidR="001A6ADE">
        <w:t>[</w:t>
      </w:r>
      <w:r>
        <w:t>England and Wales</w:t>
      </w:r>
      <w:r w:rsidR="001A6ADE">
        <w:t>]</w:t>
      </w:r>
      <w:r>
        <w:t xml:space="preserve"> shall have exclusive jurisdiction to settle any dispute or claim (including non-contractual disputes or claims) arising out of or in connection with this agreement or its subject matter or formation.</w:t>
      </w:r>
    </w:p>
    <w:p w14:paraId="43C9B646" w14:textId="77777777" w:rsidR="00DD546E" w:rsidRDefault="0001724B" w:rsidP="00F57EF7">
      <w:pPr>
        <w:pStyle w:val="Heading2"/>
        <w:rPr>
          <w:b/>
        </w:rPr>
      </w:pPr>
      <w:r>
        <w:rPr>
          <w:b/>
        </w:rPr>
        <w:lastRenderedPageBreak/>
        <w:t>Data Privacy</w:t>
      </w:r>
      <w:r w:rsidRPr="00067B76">
        <w:rPr>
          <w:bCs w:val="0"/>
        </w:rPr>
        <w:t>.</w:t>
      </w:r>
      <w:r>
        <w:rPr>
          <w:b/>
        </w:rPr>
        <w:t xml:space="preserve"> </w:t>
      </w:r>
      <w:r w:rsidRPr="00067B76">
        <w:rPr>
          <w:bCs w:val="0"/>
        </w:rPr>
        <w:t>The da</w:t>
      </w:r>
      <w:r>
        <w:rPr>
          <w:bCs w:val="0"/>
        </w:rPr>
        <w:t xml:space="preserve">ta privacy obligations in connection with this Agreement are set out in Schedule </w:t>
      </w:r>
      <w:r w:rsidR="00C204DD">
        <w:rPr>
          <w:bCs w:val="0"/>
        </w:rPr>
        <w:t>6</w:t>
      </w:r>
      <w:r>
        <w:rPr>
          <w:bCs w:val="0"/>
        </w:rPr>
        <w:t>.</w:t>
      </w:r>
      <w:r>
        <w:rPr>
          <w:b/>
        </w:rPr>
        <w:t xml:space="preserve"> </w:t>
      </w:r>
    </w:p>
    <w:p w14:paraId="2C6278CB" w14:textId="77777777" w:rsidR="00DD546E" w:rsidRDefault="0001724B" w:rsidP="00F57EF7">
      <w:pPr>
        <w:pStyle w:val="BodyText"/>
      </w:pPr>
      <w:r>
        <w:t>This agreement has been entered into on the date stated at the beginning of it.</w:t>
      </w:r>
    </w:p>
    <w:p w14:paraId="58C0C3A9" w14:textId="77777777" w:rsidR="00DD546E" w:rsidRDefault="0001724B" w:rsidP="00F57EF7">
      <w:pPr>
        <w:spacing w:after="160"/>
      </w:pPr>
      <w:r>
        <w:br w:type="page"/>
      </w:r>
    </w:p>
    <w:p w14:paraId="761F01E8" w14:textId="77777777" w:rsidR="00DC0AC5" w:rsidRDefault="0001724B" w:rsidP="00F57EF7">
      <w:pPr>
        <w:pStyle w:val="BodyText"/>
      </w:pPr>
      <w:r>
        <w:lastRenderedPageBreak/>
        <w:t>[SIGNATURE PAGE]</w:t>
      </w:r>
    </w:p>
    <w:p w14:paraId="1E99277B" w14:textId="77777777" w:rsidR="00DC0AC5" w:rsidRDefault="0001724B" w:rsidP="00F57EF7">
      <w:pPr>
        <w:pStyle w:val="Heading5"/>
      </w:pPr>
      <w:bookmarkStart w:id="43" w:name="_Toc64300190"/>
      <w:r>
        <w:lastRenderedPageBreak/>
        <w:t>Project</w:t>
      </w:r>
      <w:bookmarkEnd w:id="43"/>
      <w:r>
        <w:t xml:space="preserve"> </w:t>
      </w:r>
    </w:p>
    <w:p w14:paraId="748C5972" w14:textId="77777777" w:rsidR="00184118" w:rsidRPr="00184118" w:rsidRDefault="0001724B" w:rsidP="00F57EF7">
      <w:r>
        <w:t>[To be provided by the Supplier]</w:t>
      </w:r>
    </w:p>
    <w:p w14:paraId="47505A5B" w14:textId="77777777" w:rsidR="00184118" w:rsidRDefault="0001724B" w:rsidP="00F57EF7">
      <w:pPr>
        <w:pStyle w:val="Heading5"/>
      </w:pPr>
      <w:bookmarkStart w:id="44" w:name="_Toc64300191"/>
      <w:r>
        <w:lastRenderedPageBreak/>
        <w:t>Formula for calculation of the Committed Energy Saving</w:t>
      </w:r>
      <w:bookmarkEnd w:id="44"/>
    </w:p>
    <w:p w14:paraId="70A73D48" w14:textId="77777777" w:rsidR="00184118" w:rsidRPr="00184118" w:rsidRDefault="00184118" w:rsidP="00F57EF7">
      <w:pPr>
        <w:rPr>
          <w:rFonts w:eastAsia="Times New Roman"/>
          <w:bCs/>
        </w:rPr>
      </w:pPr>
    </w:p>
    <w:p w14:paraId="5AE6E665" w14:textId="77777777" w:rsidR="00184118" w:rsidRDefault="0001724B" w:rsidP="00F57EF7">
      <w:pPr>
        <w:suppressAutoHyphens/>
        <w:spacing w:after="360"/>
        <w:jc w:val="both"/>
      </w:pPr>
      <w:r>
        <w:t xml:space="preserve">The Committed Energy Saving will be calculated based on the actual conditions of the installation of the </w:t>
      </w:r>
      <w:r w:rsidR="00C204DD">
        <w:t>System</w:t>
      </w:r>
      <w:r>
        <w:t xml:space="preserve"> and the estimated usage data, in accordance with the following formula </w:t>
      </w:r>
    </w:p>
    <w:p w14:paraId="6721989D" w14:textId="77777777" w:rsidR="00184118" w:rsidRDefault="0001724B" w:rsidP="00F57EF7">
      <w:pPr>
        <w:suppressAutoHyphens/>
        <w:spacing w:after="360"/>
        <w:ind w:left="567" w:hanging="567"/>
        <w:rPr>
          <w:rFonts w:ascii="Verdana" w:hAnsi="Verdana" w:cstheme="majorBidi"/>
          <w:sz w:val="18"/>
          <w:szCs w:val="18"/>
        </w:rPr>
      </w:pPr>
      <w:r w:rsidRPr="00F57EF7">
        <w:rPr>
          <w:noProof/>
          <w:sz w:val="20"/>
          <w:szCs w:val="20"/>
          <w:lang w:val="en-GB" w:eastAsia="en-GB"/>
        </w:rPr>
        <w:drawing>
          <wp:inline distT="0" distB="0" distL="0" distR="0" wp14:anchorId="361F13B8" wp14:editId="614440B9">
            <wp:extent cx="5017135" cy="644925"/>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6996136" name="Picture 3"/>
                    <pic:cNvPicPr>
                      <a:picLocks noChangeAspect="1" noChangeArrowheads="1"/>
                    </pic:cNvPicPr>
                  </pic:nvPicPr>
                  <pic:blipFill>
                    <a:blip r:embed="rId23">
                      <a:extLst>
                        <a:ext uri="{28A0092B-C50C-407E-A947-70E740481C1C}">
                          <a14:useLocalDpi xmlns:a14="http://schemas.microsoft.com/office/drawing/2010/main" val="0"/>
                        </a:ext>
                      </a:extLst>
                    </a:blip>
                    <a:stretch>
                      <a:fillRect/>
                    </a:stretch>
                  </pic:blipFill>
                  <pic:spPr bwMode="auto">
                    <a:xfrm>
                      <a:off x="0" y="0"/>
                      <a:ext cx="5102162" cy="655855"/>
                    </a:xfrm>
                    <a:prstGeom prst="rect">
                      <a:avLst/>
                    </a:prstGeom>
                    <a:noFill/>
                    <a:ln>
                      <a:noFill/>
                    </a:ln>
                  </pic:spPr>
                </pic:pic>
              </a:graphicData>
            </a:graphic>
          </wp:inline>
        </w:drawing>
      </w:r>
    </w:p>
    <w:p w14:paraId="0EE8BCC5" w14:textId="77777777" w:rsidR="00184118" w:rsidRDefault="0001724B" w:rsidP="00F57EF7">
      <w:pPr>
        <w:suppressAutoHyphens/>
        <w:spacing w:after="360"/>
        <w:ind w:left="567" w:hanging="567"/>
      </w:pPr>
      <w:r>
        <w:t xml:space="preserve">Where: </w:t>
      </w:r>
    </w:p>
    <w:p w14:paraId="119E7D1A" w14:textId="77777777" w:rsidR="00184118" w:rsidRDefault="0001724B" w:rsidP="004E6031">
      <w:pPr>
        <w:pStyle w:val="ListParagraph"/>
        <w:numPr>
          <w:ilvl w:val="0"/>
          <w:numId w:val="15"/>
        </w:numPr>
        <w:suppressAutoHyphens/>
        <w:spacing w:after="360"/>
        <w:ind w:hanging="643"/>
        <w:jc w:val="both"/>
      </w:pPr>
      <w:r>
        <w:t>I</w:t>
      </w:r>
      <w:r w:rsidRPr="001A6ADE">
        <w:rPr>
          <w:vertAlign w:val="subscript"/>
        </w:rPr>
        <w:t>br</w:t>
      </w:r>
      <w:r>
        <w:t xml:space="preserve"> means the index prior to the installation of the </w:t>
      </w:r>
      <w:r w:rsidR="00C204DD">
        <w:t>System</w:t>
      </w:r>
      <w:r>
        <w:t>, obtained by the operation of preexisting installations. This index will be based upon:</w:t>
      </w:r>
    </w:p>
    <w:p w14:paraId="08321661" w14:textId="77777777" w:rsidR="00184118" w:rsidRDefault="0001724B" w:rsidP="004E6031">
      <w:pPr>
        <w:pStyle w:val="ListParagraph"/>
        <w:numPr>
          <w:ilvl w:val="0"/>
          <w:numId w:val="16"/>
        </w:numPr>
        <w:suppressAutoHyphens/>
        <w:spacing w:after="360"/>
        <w:ind w:left="1560" w:hanging="567"/>
        <w:jc w:val="both"/>
      </w:pPr>
      <w:r>
        <w:t>On-site measurements of pre-existing installations (kW, kWh…)</w:t>
      </w:r>
    </w:p>
    <w:p w14:paraId="0491491B" w14:textId="77777777" w:rsidR="00184118" w:rsidRDefault="0001724B" w:rsidP="004E6031">
      <w:pPr>
        <w:pStyle w:val="ListParagraph"/>
        <w:numPr>
          <w:ilvl w:val="0"/>
          <w:numId w:val="16"/>
        </w:numPr>
        <w:suppressAutoHyphens/>
        <w:spacing w:after="360"/>
        <w:ind w:left="1560" w:hanging="567"/>
        <w:jc w:val="both"/>
      </w:pPr>
      <w:r>
        <w:t xml:space="preserve">Operational factors (number of units, operating hours, [charges // load]) </w:t>
      </w:r>
    </w:p>
    <w:p w14:paraId="54AE3752" w14:textId="77777777" w:rsidR="00184118" w:rsidRDefault="0001724B" w:rsidP="004E6031">
      <w:pPr>
        <w:pStyle w:val="ListParagraph"/>
        <w:numPr>
          <w:ilvl w:val="0"/>
          <w:numId w:val="15"/>
        </w:numPr>
        <w:suppressAutoHyphens/>
        <w:spacing w:after="360"/>
        <w:ind w:hanging="643"/>
        <w:jc w:val="both"/>
      </w:pPr>
      <w:r>
        <w:t>I</w:t>
      </w:r>
      <w:r w:rsidRPr="001A6ADE">
        <w:rPr>
          <w:vertAlign w:val="subscript"/>
        </w:rPr>
        <w:t>ar</w:t>
      </w:r>
      <w:r>
        <w:t xml:space="preserve"> means the index after the installation of the </w:t>
      </w:r>
      <w:r w:rsidR="00C204DD">
        <w:t>System</w:t>
      </w:r>
      <w:r>
        <w:t xml:space="preserve"> for the validation of the proposal. This index will be based upon: </w:t>
      </w:r>
    </w:p>
    <w:p w14:paraId="3A8D2C91" w14:textId="77777777" w:rsidR="00184118" w:rsidRDefault="0001724B" w:rsidP="004E6031">
      <w:pPr>
        <w:pStyle w:val="ListParagraph"/>
        <w:numPr>
          <w:ilvl w:val="0"/>
          <w:numId w:val="17"/>
        </w:numPr>
        <w:suppressAutoHyphens/>
        <w:spacing w:after="360"/>
        <w:ind w:left="1560" w:hanging="567"/>
        <w:jc w:val="both"/>
      </w:pPr>
      <w:r>
        <w:t>Datasheet of the Manufacturer for the new equipment (kW, kWh, rpm, etc.)</w:t>
      </w:r>
    </w:p>
    <w:p w14:paraId="54F3801B" w14:textId="09487CCF" w:rsidR="00184118" w:rsidRDefault="0001724B" w:rsidP="004E6031">
      <w:pPr>
        <w:pStyle w:val="ListParagraph"/>
        <w:numPr>
          <w:ilvl w:val="0"/>
          <w:numId w:val="17"/>
        </w:numPr>
        <w:suppressAutoHyphens/>
        <w:spacing w:after="360"/>
        <w:ind w:left="1560" w:hanging="567"/>
        <w:jc w:val="both"/>
      </w:pPr>
      <w:r>
        <w:t>Operational factors (number of units, operating hours, [charges // load])</w:t>
      </w:r>
    </w:p>
    <w:p w14:paraId="3CE8CF2A" w14:textId="36EFE7B5" w:rsidR="005178EC" w:rsidRPr="00184118" w:rsidRDefault="005178EC" w:rsidP="005178EC">
      <w:pPr>
        <w:suppressAutoHyphens/>
        <w:spacing w:after="360"/>
        <w:jc w:val="both"/>
      </w:pPr>
      <w:r>
        <w:t>Commited Energy saving will be calculated based on the actual conditions of the installation of the System and the estimated usage data, in accordance with the formula in the methodology handbook per technology.</w:t>
      </w:r>
    </w:p>
    <w:p w14:paraId="1C8665F3" w14:textId="77777777" w:rsidR="00184118" w:rsidRDefault="0001724B" w:rsidP="00F57EF7">
      <w:pPr>
        <w:pStyle w:val="Heading5"/>
      </w:pPr>
      <w:bookmarkStart w:id="45" w:name="_Toc64300192"/>
      <w:r>
        <w:lastRenderedPageBreak/>
        <w:t>Minimum Project Content</w:t>
      </w:r>
      <w:bookmarkEnd w:id="45"/>
    </w:p>
    <w:tbl>
      <w:tblPr>
        <w:tblStyle w:val="TableGrid"/>
        <w:tblW w:w="5000" w:type="pct"/>
        <w:jc w:val="center"/>
        <w:tblLook w:val="04A0" w:firstRow="1" w:lastRow="0" w:firstColumn="1" w:lastColumn="0" w:noHBand="0" w:noVBand="1"/>
      </w:tblPr>
      <w:tblGrid>
        <w:gridCol w:w="1856"/>
        <w:gridCol w:w="7494"/>
      </w:tblGrid>
      <w:tr w:rsidR="00D968ED" w14:paraId="013A28BC" w14:textId="77777777" w:rsidTr="00184118">
        <w:trPr>
          <w:trHeight w:val="1070"/>
          <w:jc w:val="center"/>
        </w:trPr>
        <w:tc>
          <w:tcPr>
            <w:tcW w:w="662" w:type="pct"/>
            <w:tcBorders>
              <w:top w:val="single" w:sz="4" w:space="0" w:color="auto"/>
              <w:left w:val="single" w:sz="4" w:space="0" w:color="auto"/>
              <w:bottom w:val="single" w:sz="4" w:space="0" w:color="auto"/>
              <w:right w:val="single" w:sz="4" w:space="0" w:color="auto"/>
            </w:tcBorders>
            <w:shd w:val="pct25" w:color="auto" w:fill="auto"/>
            <w:vAlign w:val="center"/>
            <w:hideMark/>
          </w:tcPr>
          <w:p w14:paraId="6B01E275" w14:textId="77777777" w:rsidR="00184118" w:rsidRDefault="0001724B" w:rsidP="00F57EF7">
            <w:pPr>
              <w:suppressAutoHyphens/>
              <w:jc w:val="center"/>
              <w:rPr>
                <w:b/>
                <w:bCs/>
              </w:rPr>
            </w:pPr>
            <w:r>
              <w:rPr>
                <w:b/>
                <w:bCs/>
              </w:rPr>
              <w:t>Regarding the Supplier</w:t>
            </w:r>
          </w:p>
        </w:tc>
        <w:tc>
          <w:tcPr>
            <w:tcW w:w="4338" w:type="pct"/>
            <w:tcBorders>
              <w:top w:val="single" w:sz="4" w:space="0" w:color="auto"/>
              <w:left w:val="single" w:sz="4" w:space="0" w:color="auto"/>
              <w:bottom w:val="single" w:sz="4" w:space="0" w:color="auto"/>
              <w:right w:val="single" w:sz="4" w:space="0" w:color="auto"/>
            </w:tcBorders>
            <w:vAlign w:val="center"/>
            <w:hideMark/>
          </w:tcPr>
          <w:p w14:paraId="425991C6" w14:textId="77777777" w:rsidR="00184118" w:rsidRDefault="0001724B" w:rsidP="004E6031">
            <w:pPr>
              <w:numPr>
                <w:ilvl w:val="0"/>
                <w:numId w:val="18"/>
              </w:numPr>
              <w:suppressAutoHyphens/>
              <w:spacing w:before="120" w:after="120"/>
              <w:ind w:left="955" w:hanging="567"/>
              <w:jc w:val="both"/>
            </w:pPr>
            <w:r>
              <w:t>Experience and ability of the Supplier and training of the workers assigned to the Project.</w:t>
            </w:r>
          </w:p>
        </w:tc>
      </w:tr>
      <w:tr w:rsidR="00D968ED" w14:paraId="7E1BAA33" w14:textId="77777777" w:rsidTr="00184118">
        <w:trPr>
          <w:jc w:val="center"/>
        </w:trPr>
        <w:tc>
          <w:tcPr>
            <w:tcW w:w="662" w:type="pct"/>
            <w:tcBorders>
              <w:top w:val="single" w:sz="4" w:space="0" w:color="auto"/>
              <w:left w:val="single" w:sz="4" w:space="0" w:color="auto"/>
              <w:bottom w:val="single" w:sz="4" w:space="0" w:color="auto"/>
              <w:right w:val="single" w:sz="4" w:space="0" w:color="auto"/>
            </w:tcBorders>
            <w:shd w:val="pct25" w:color="auto" w:fill="auto"/>
            <w:vAlign w:val="center"/>
            <w:hideMark/>
          </w:tcPr>
          <w:p w14:paraId="2F395292" w14:textId="77777777" w:rsidR="00184118" w:rsidRDefault="0001724B" w:rsidP="00F57EF7">
            <w:pPr>
              <w:suppressAutoHyphens/>
              <w:jc w:val="center"/>
              <w:rPr>
                <w:b/>
                <w:bCs/>
              </w:rPr>
            </w:pPr>
            <w:r>
              <w:rPr>
                <w:b/>
                <w:bCs/>
              </w:rPr>
              <w:t xml:space="preserve">Regarding the </w:t>
            </w:r>
            <w:r w:rsidR="00C204DD">
              <w:rPr>
                <w:rFonts w:cstheme="minorHAnsi"/>
                <w:b/>
                <w:bCs/>
              </w:rPr>
              <w:t>System</w:t>
            </w:r>
          </w:p>
        </w:tc>
        <w:tc>
          <w:tcPr>
            <w:tcW w:w="4338" w:type="pct"/>
            <w:tcBorders>
              <w:top w:val="single" w:sz="4" w:space="0" w:color="auto"/>
              <w:left w:val="single" w:sz="4" w:space="0" w:color="auto"/>
              <w:bottom w:val="single" w:sz="4" w:space="0" w:color="auto"/>
              <w:right w:val="single" w:sz="4" w:space="0" w:color="auto"/>
            </w:tcBorders>
            <w:vAlign w:val="center"/>
            <w:hideMark/>
          </w:tcPr>
          <w:p w14:paraId="45216D34" w14:textId="77777777" w:rsidR="00184118" w:rsidRDefault="0001724B" w:rsidP="004E6031">
            <w:pPr>
              <w:numPr>
                <w:ilvl w:val="0"/>
                <w:numId w:val="18"/>
              </w:numPr>
              <w:suppressAutoHyphens/>
              <w:spacing w:before="120" w:after="120"/>
              <w:ind w:left="955" w:hanging="567"/>
              <w:jc w:val="both"/>
            </w:pPr>
            <w:r>
              <w:t>Technical documentation necessary for the proper operation of the System.</w:t>
            </w:r>
          </w:p>
          <w:p w14:paraId="2E6731C8" w14:textId="77777777" w:rsidR="00184118" w:rsidRDefault="0001724B" w:rsidP="004E6031">
            <w:pPr>
              <w:numPr>
                <w:ilvl w:val="0"/>
                <w:numId w:val="18"/>
              </w:numPr>
              <w:suppressAutoHyphens/>
              <w:spacing w:before="120" w:after="120"/>
              <w:ind w:left="955" w:hanging="567"/>
              <w:jc w:val="both"/>
            </w:pPr>
            <w:r>
              <w:t xml:space="preserve">Warranty by the Supplier for the products, installation, setup and operation, with express provision of scope and duration. </w:t>
            </w:r>
          </w:p>
          <w:p w14:paraId="47ED8532" w14:textId="77777777" w:rsidR="00184118" w:rsidRDefault="0001724B" w:rsidP="004E6031">
            <w:pPr>
              <w:numPr>
                <w:ilvl w:val="0"/>
                <w:numId w:val="18"/>
              </w:numPr>
              <w:suppressAutoHyphens/>
              <w:spacing w:before="120" w:after="120"/>
              <w:ind w:left="955" w:hanging="567"/>
              <w:jc w:val="both"/>
            </w:pPr>
            <w:r>
              <w:t xml:space="preserve">Detailed description of the parts to be supplied, including quantity, quality standards and sufficient description of their technical specifications. </w:t>
            </w:r>
          </w:p>
        </w:tc>
      </w:tr>
      <w:tr w:rsidR="00D968ED" w14:paraId="5436F91B" w14:textId="77777777" w:rsidTr="00184118">
        <w:trPr>
          <w:jc w:val="center"/>
        </w:trPr>
        <w:tc>
          <w:tcPr>
            <w:tcW w:w="662" w:type="pct"/>
            <w:tcBorders>
              <w:top w:val="single" w:sz="4" w:space="0" w:color="auto"/>
              <w:left w:val="single" w:sz="4" w:space="0" w:color="auto"/>
              <w:bottom w:val="single" w:sz="4" w:space="0" w:color="auto"/>
              <w:right w:val="single" w:sz="4" w:space="0" w:color="auto"/>
            </w:tcBorders>
            <w:shd w:val="pct25" w:color="auto" w:fill="auto"/>
            <w:vAlign w:val="center"/>
            <w:hideMark/>
          </w:tcPr>
          <w:p w14:paraId="065D5AF8" w14:textId="77777777" w:rsidR="00184118" w:rsidRDefault="0001724B" w:rsidP="00F57EF7">
            <w:pPr>
              <w:suppressAutoHyphens/>
              <w:jc w:val="center"/>
              <w:rPr>
                <w:b/>
                <w:bCs/>
              </w:rPr>
            </w:pPr>
            <w:r>
              <w:rPr>
                <w:b/>
                <w:bCs/>
              </w:rPr>
              <w:t>Regarding the Committed Energy Saving</w:t>
            </w:r>
          </w:p>
        </w:tc>
        <w:tc>
          <w:tcPr>
            <w:tcW w:w="4338" w:type="pct"/>
            <w:tcBorders>
              <w:top w:val="single" w:sz="4" w:space="0" w:color="auto"/>
              <w:left w:val="single" w:sz="4" w:space="0" w:color="auto"/>
              <w:bottom w:val="single" w:sz="4" w:space="0" w:color="auto"/>
              <w:right w:val="single" w:sz="4" w:space="0" w:color="auto"/>
            </w:tcBorders>
            <w:vAlign w:val="center"/>
            <w:hideMark/>
          </w:tcPr>
          <w:p w14:paraId="46779A0F" w14:textId="77777777" w:rsidR="00184118" w:rsidRDefault="0001724B" w:rsidP="004E6031">
            <w:pPr>
              <w:numPr>
                <w:ilvl w:val="0"/>
                <w:numId w:val="18"/>
              </w:numPr>
              <w:suppressAutoHyphens/>
              <w:spacing w:after="120"/>
              <w:ind w:left="955" w:hanging="562"/>
              <w:jc w:val="both"/>
            </w:pPr>
            <w:r>
              <w:t xml:space="preserve">Current energy consumption of the Client and parameters employed in its measurement. </w:t>
            </w:r>
          </w:p>
          <w:p w14:paraId="755E139A" w14:textId="77777777" w:rsidR="00184118" w:rsidRDefault="0001724B" w:rsidP="004E6031">
            <w:pPr>
              <w:numPr>
                <w:ilvl w:val="0"/>
                <w:numId w:val="18"/>
              </w:numPr>
              <w:suppressAutoHyphens/>
              <w:spacing w:after="120"/>
              <w:ind w:left="955" w:hanging="562"/>
              <w:jc w:val="both"/>
            </w:pPr>
            <w:r>
              <w:t>Calculation of the Committed Energy Saving in accordance with the formula indicated in Schedule 2, expressly indicating the concepts upon which the I</w:t>
            </w:r>
            <w:r>
              <w:rPr>
                <w:vertAlign w:val="subscript"/>
              </w:rPr>
              <w:t>br</w:t>
            </w:r>
            <w:r>
              <w:t xml:space="preserve"> (index prior to the installation of the System) and the I</w:t>
            </w:r>
            <w:r>
              <w:rPr>
                <w:vertAlign w:val="subscript"/>
              </w:rPr>
              <w:t xml:space="preserve">ar </w:t>
            </w:r>
            <w:r>
              <w:t xml:space="preserve">(index after the installation of the System) were based. </w:t>
            </w:r>
          </w:p>
          <w:p w14:paraId="3522F933" w14:textId="77777777" w:rsidR="00184118" w:rsidRDefault="0001724B" w:rsidP="004E6031">
            <w:pPr>
              <w:numPr>
                <w:ilvl w:val="0"/>
                <w:numId w:val="18"/>
              </w:numPr>
              <w:suppressAutoHyphens/>
              <w:spacing w:after="120"/>
              <w:ind w:left="955" w:hanging="562"/>
              <w:jc w:val="both"/>
            </w:pPr>
            <w:r>
              <w:t xml:space="preserve">Identification details of the data-logger to be installed in the System on a permanent basis, indicating the key parameters to be monitored by it. </w:t>
            </w:r>
          </w:p>
          <w:p w14:paraId="19BEF5EB" w14:textId="77777777" w:rsidR="00184118" w:rsidRDefault="0001724B" w:rsidP="004E6031">
            <w:pPr>
              <w:numPr>
                <w:ilvl w:val="0"/>
                <w:numId w:val="18"/>
              </w:numPr>
              <w:suppressAutoHyphens/>
              <w:spacing w:after="120"/>
              <w:ind w:left="953" w:hanging="562"/>
              <w:jc w:val="both"/>
            </w:pPr>
            <w:r>
              <w:t>The ESI technique employed for the measurement, reporting and verification (MRV) will be based on [Option A - CMVP Protocol Method]</w:t>
            </w:r>
            <w:r w:rsidR="006A0492">
              <w:t>[</w:t>
            </w:r>
            <w:r w:rsidR="006A0492">
              <w:rPr>
                <w:i/>
              </w:rPr>
              <w:t>BASE team to review and confirm this, as it was not very clear from the tran</w:t>
            </w:r>
            <w:r w:rsidR="003034A8">
              <w:rPr>
                <w:i/>
              </w:rPr>
              <w:t>sl</w:t>
            </w:r>
            <w:r w:rsidR="006A0492">
              <w:rPr>
                <w:i/>
              </w:rPr>
              <w:t>ations</w:t>
            </w:r>
            <w:r w:rsidR="006A0492">
              <w:t>]</w:t>
            </w:r>
            <w:r>
              <w:t>.</w:t>
            </w:r>
          </w:p>
          <w:p w14:paraId="4DECEA6C" w14:textId="127E3EFF" w:rsidR="00184118" w:rsidRDefault="005178EC" w:rsidP="004E6031">
            <w:pPr>
              <w:numPr>
                <w:ilvl w:val="0"/>
                <w:numId w:val="18"/>
              </w:numPr>
              <w:suppressAutoHyphens/>
              <w:spacing w:after="120"/>
              <w:ind w:left="953" w:hanging="562"/>
              <w:jc w:val="both"/>
            </w:pPr>
            <w:r>
              <w:t>The confirmation that the validations followed ESI Methodology Handbook per technology</w:t>
            </w:r>
            <w:r w:rsidR="0001724B">
              <w:t>.</w:t>
            </w:r>
          </w:p>
          <w:p w14:paraId="14EA17F7" w14:textId="21597397" w:rsidR="00184118" w:rsidRDefault="005178EC" w:rsidP="004E6031">
            <w:pPr>
              <w:numPr>
                <w:ilvl w:val="0"/>
                <w:numId w:val="18"/>
              </w:numPr>
              <w:suppressAutoHyphens/>
              <w:spacing w:after="120"/>
              <w:ind w:left="955" w:hanging="562"/>
              <w:jc w:val="both"/>
            </w:pPr>
            <w:r>
              <w:t>The confirmation that a</w:t>
            </w:r>
            <w:r w:rsidR="0001724B">
              <w:t>ll of the measurements must be reported using the ESI measurement reporting template.</w:t>
            </w:r>
          </w:p>
          <w:p w14:paraId="73A61354" w14:textId="77777777" w:rsidR="00184118" w:rsidRDefault="0001724B" w:rsidP="004E6031">
            <w:pPr>
              <w:numPr>
                <w:ilvl w:val="0"/>
                <w:numId w:val="18"/>
              </w:numPr>
              <w:suppressAutoHyphens/>
              <w:spacing w:after="120"/>
              <w:ind w:left="955" w:hanging="562"/>
              <w:jc w:val="both"/>
            </w:pPr>
            <w:r>
              <w:t>Actual conditions and data that have been estimated for the calculation of the Committed Energy Saving.</w:t>
            </w:r>
          </w:p>
          <w:p w14:paraId="45406AFC" w14:textId="3CF24CB7" w:rsidR="00184118" w:rsidRDefault="0001724B" w:rsidP="005178EC">
            <w:pPr>
              <w:numPr>
                <w:ilvl w:val="0"/>
                <w:numId w:val="18"/>
              </w:numPr>
              <w:suppressAutoHyphens/>
              <w:spacing w:after="120"/>
              <w:ind w:left="955" w:hanging="562"/>
              <w:jc w:val="both"/>
            </w:pPr>
            <w:r>
              <w:t>Operational factors that define the use of technology, such as operating hours</w:t>
            </w:r>
            <w:r w:rsidR="005178EC" w:rsidRPr="005178EC">
              <w:t xml:space="preserve"> </w:t>
            </w:r>
            <w:r w:rsidR="005178EC">
              <w:t>[</w:t>
            </w:r>
            <w:r w:rsidR="005178EC" w:rsidRPr="005178EC">
              <w:t>Signed hours (h)</w:t>
            </w:r>
            <w:r w:rsidR="005178EC">
              <w:t>], e</w:t>
            </w:r>
            <w:r w:rsidR="005178EC" w:rsidRPr="005178EC">
              <w:t>nergy consumption based on 12 latest invoices</w:t>
            </w:r>
            <w:r>
              <w:t>, airflow, engine load, etc.</w:t>
            </w:r>
          </w:p>
          <w:p w14:paraId="53552DEC" w14:textId="77777777" w:rsidR="00184118" w:rsidRDefault="0001724B" w:rsidP="004E6031">
            <w:pPr>
              <w:numPr>
                <w:ilvl w:val="0"/>
                <w:numId w:val="18"/>
              </w:numPr>
              <w:suppressAutoHyphens/>
              <w:spacing w:after="120"/>
              <w:ind w:left="955" w:hanging="562"/>
              <w:jc w:val="both"/>
            </w:pPr>
            <w:r>
              <w:t xml:space="preserve">Instructions on the operation of the </w:t>
            </w:r>
            <w:r w:rsidR="00C204DD">
              <w:t>System</w:t>
            </w:r>
            <w:r>
              <w:t xml:space="preserve"> after installation by the Client for the obtainment of the Committed Energy Saving. </w:t>
            </w:r>
          </w:p>
          <w:p w14:paraId="05CF918D" w14:textId="77777777" w:rsidR="00184118" w:rsidRDefault="0001724B" w:rsidP="004E6031">
            <w:pPr>
              <w:numPr>
                <w:ilvl w:val="0"/>
                <w:numId w:val="18"/>
              </w:numPr>
              <w:suppressAutoHyphens/>
              <w:spacing w:after="120"/>
              <w:ind w:left="955" w:hanging="562"/>
              <w:jc w:val="both"/>
            </w:pPr>
            <w:r>
              <w:t xml:space="preserve">Resources to be employed to assess if the Client has properly followed such instructions.  </w:t>
            </w:r>
          </w:p>
          <w:p w14:paraId="070F8766" w14:textId="3B44BBE4" w:rsidR="00184118" w:rsidRDefault="0001724B" w:rsidP="00E93471">
            <w:pPr>
              <w:numPr>
                <w:ilvl w:val="0"/>
                <w:numId w:val="18"/>
              </w:numPr>
              <w:suppressAutoHyphens/>
              <w:spacing w:after="120"/>
              <w:ind w:left="955" w:hanging="562"/>
              <w:jc w:val="both"/>
            </w:pPr>
            <w:r>
              <w:lastRenderedPageBreak/>
              <w:t>The</w:t>
            </w:r>
            <w:r w:rsidR="00E93471">
              <w:t xml:space="preserve"> confirmation that the</w:t>
            </w:r>
            <w:r>
              <w:t xml:space="preserve"> methodology employed for the measurement of the Achieved Energy Saving</w:t>
            </w:r>
            <w:r w:rsidR="00E93471">
              <w:t xml:space="preserve"> follows </w:t>
            </w:r>
            <w:r w:rsidR="00E93471" w:rsidRPr="00E93471">
              <w:t>the Methodology Handbook per technology</w:t>
            </w:r>
          </w:p>
          <w:p w14:paraId="79C9F7DE" w14:textId="7A3CA35C" w:rsidR="00184118" w:rsidRDefault="0001724B" w:rsidP="004E6031">
            <w:pPr>
              <w:numPr>
                <w:ilvl w:val="0"/>
                <w:numId w:val="18"/>
              </w:numPr>
              <w:suppressAutoHyphens/>
              <w:spacing w:after="120"/>
              <w:ind w:left="955" w:hanging="562"/>
              <w:jc w:val="both"/>
            </w:pPr>
            <w:r>
              <w:t xml:space="preserve">Minimum maintenance measures </w:t>
            </w:r>
            <w:r w:rsidR="00E93471">
              <w:t xml:space="preserve">which </w:t>
            </w:r>
            <w:r w:rsidR="00E93471" w:rsidRPr="00E93471">
              <w:t xml:space="preserve">are based on country regulations or on maintenance operations established by the </w:t>
            </w:r>
            <w:r w:rsidR="00E93471">
              <w:t>Supplier</w:t>
            </w:r>
            <w:r w:rsidR="00E93471" w:rsidRPr="00E93471">
              <w:t xml:space="preserve"> </w:t>
            </w:r>
            <w:r>
              <w:t>to be taken by the Client for the survival of the Supplier’s obligation to guarantee the Committed Energy Saving.</w:t>
            </w:r>
            <w:r>
              <w:rPr>
                <w:highlight w:val="yellow"/>
              </w:rPr>
              <w:t xml:space="preserve"> </w:t>
            </w:r>
          </w:p>
        </w:tc>
      </w:tr>
      <w:tr w:rsidR="00D968ED" w14:paraId="2AB6436F" w14:textId="77777777" w:rsidTr="00184118">
        <w:trPr>
          <w:jc w:val="center"/>
        </w:trPr>
        <w:tc>
          <w:tcPr>
            <w:tcW w:w="662" w:type="pct"/>
            <w:tcBorders>
              <w:top w:val="single" w:sz="4" w:space="0" w:color="auto"/>
              <w:left w:val="single" w:sz="4" w:space="0" w:color="auto"/>
              <w:bottom w:val="single" w:sz="4" w:space="0" w:color="auto"/>
              <w:right w:val="single" w:sz="4" w:space="0" w:color="auto"/>
            </w:tcBorders>
            <w:shd w:val="pct25" w:color="auto" w:fill="auto"/>
            <w:vAlign w:val="center"/>
            <w:hideMark/>
          </w:tcPr>
          <w:p w14:paraId="5BFF6B94" w14:textId="77777777" w:rsidR="00184118" w:rsidRDefault="0001724B" w:rsidP="00F57EF7">
            <w:pPr>
              <w:suppressAutoHyphens/>
              <w:jc w:val="center"/>
              <w:rPr>
                <w:rFonts w:asciiTheme="minorHAnsi" w:hAnsiTheme="minorHAnsi" w:cstheme="minorHAnsi"/>
                <w:b/>
                <w:bCs/>
              </w:rPr>
            </w:pPr>
            <w:r>
              <w:rPr>
                <w:rFonts w:cstheme="minorHAnsi"/>
                <w:b/>
                <w:bCs/>
              </w:rPr>
              <w:lastRenderedPageBreak/>
              <w:t>Installation of the System</w:t>
            </w:r>
          </w:p>
        </w:tc>
        <w:tc>
          <w:tcPr>
            <w:tcW w:w="4338" w:type="pct"/>
            <w:tcBorders>
              <w:top w:val="single" w:sz="4" w:space="0" w:color="auto"/>
              <w:left w:val="single" w:sz="4" w:space="0" w:color="auto"/>
              <w:bottom w:val="single" w:sz="4" w:space="0" w:color="auto"/>
              <w:right w:val="single" w:sz="4" w:space="0" w:color="auto"/>
            </w:tcBorders>
            <w:vAlign w:val="center"/>
            <w:hideMark/>
          </w:tcPr>
          <w:p w14:paraId="70CF06BF" w14:textId="77777777" w:rsidR="00184118" w:rsidRDefault="0001724B" w:rsidP="004E6031">
            <w:pPr>
              <w:numPr>
                <w:ilvl w:val="0"/>
                <w:numId w:val="18"/>
              </w:numPr>
              <w:suppressAutoHyphens/>
              <w:spacing w:before="120" w:after="120"/>
              <w:ind w:left="955" w:hanging="567"/>
              <w:jc w:val="both"/>
              <w:rPr>
                <w:rFonts w:cstheme="minorHAnsi"/>
              </w:rPr>
            </w:pPr>
            <w:r>
              <w:rPr>
                <w:rFonts w:cstheme="minorHAnsi"/>
              </w:rPr>
              <w:t xml:space="preserve">Timeline for the performance of the activities. </w:t>
            </w:r>
          </w:p>
          <w:p w14:paraId="5142C280" w14:textId="77777777" w:rsidR="00184118" w:rsidRDefault="0001724B" w:rsidP="004E6031">
            <w:pPr>
              <w:numPr>
                <w:ilvl w:val="0"/>
                <w:numId w:val="18"/>
              </w:numPr>
              <w:suppressAutoHyphens/>
              <w:spacing w:before="120" w:after="120"/>
              <w:ind w:left="955" w:hanging="567"/>
              <w:jc w:val="both"/>
              <w:rPr>
                <w:rFonts w:cstheme="minorHAnsi"/>
              </w:rPr>
            </w:pPr>
            <w:r>
              <w:rPr>
                <w:rFonts w:cstheme="minorHAnsi"/>
              </w:rPr>
              <w:t>Installation procedure.</w:t>
            </w:r>
          </w:p>
          <w:p w14:paraId="092C7EBF" w14:textId="77777777" w:rsidR="00184118" w:rsidRDefault="0001724B" w:rsidP="004E6031">
            <w:pPr>
              <w:numPr>
                <w:ilvl w:val="0"/>
                <w:numId w:val="18"/>
              </w:numPr>
              <w:suppressAutoHyphens/>
              <w:spacing w:before="240" w:after="120"/>
              <w:ind w:left="953" w:hanging="567"/>
              <w:jc w:val="both"/>
              <w:rPr>
                <w:rFonts w:cstheme="minorHAnsi"/>
              </w:rPr>
            </w:pPr>
            <w:r>
              <w:rPr>
                <w:rFonts w:cstheme="minorHAnsi"/>
              </w:rPr>
              <w:t xml:space="preserve">Resources to be employed by the </w:t>
            </w:r>
            <w:r>
              <w:t>Supplier</w:t>
            </w:r>
            <w:r>
              <w:rPr>
                <w:rFonts w:cstheme="minorHAnsi"/>
              </w:rPr>
              <w:t xml:space="preserve"> (materials, tools, estimated workforce).</w:t>
            </w:r>
          </w:p>
          <w:p w14:paraId="0B071B7D" w14:textId="77777777" w:rsidR="00184118" w:rsidRDefault="0001724B" w:rsidP="004E6031">
            <w:pPr>
              <w:numPr>
                <w:ilvl w:val="0"/>
                <w:numId w:val="18"/>
              </w:numPr>
              <w:suppressAutoHyphens/>
              <w:spacing w:before="120" w:after="120"/>
              <w:ind w:left="955" w:hanging="567"/>
              <w:jc w:val="both"/>
              <w:rPr>
                <w:rFonts w:cstheme="minorHAnsi"/>
              </w:rPr>
            </w:pPr>
            <w:r>
              <w:rPr>
                <w:rFonts w:cstheme="minorHAnsi"/>
              </w:rPr>
              <w:t xml:space="preserve">Demarcation of premises in the Establishment where the </w:t>
            </w:r>
            <w:r>
              <w:t>Supplier</w:t>
            </w:r>
            <w:r>
              <w:rPr>
                <w:rFonts w:cstheme="minorHAnsi"/>
              </w:rPr>
              <w:t xml:space="preserve"> and its workers may operate or occupy for the implementation of the Project.</w:t>
            </w:r>
          </w:p>
        </w:tc>
      </w:tr>
      <w:tr w:rsidR="00D968ED" w14:paraId="08D60ED9" w14:textId="77777777" w:rsidTr="00184118">
        <w:trPr>
          <w:jc w:val="center"/>
        </w:trPr>
        <w:tc>
          <w:tcPr>
            <w:tcW w:w="662" w:type="pct"/>
            <w:tcBorders>
              <w:top w:val="single" w:sz="4" w:space="0" w:color="auto"/>
              <w:left w:val="single" w:sz="4" w:space="0" w:color="auto"/>
              <w:bottom w:val="single" w:sz="4" w:space="0" w:color="auto"/>
              <w:right w:val="single" w:sz="4" w:space="0" w:color="auto"/>
            </w:tcBorders>
            <w:shd w:val="pct25" w:color="auto" w:fill="auto"/>
            <w:vAlign w:val="center"/>
            <w:hideMark/>
          </w:tcPr>
          <w:p w14:paraId="2D45B591" w14:textId="77777777" w:rsidR="00184118" w:rsidRDefault="0001724B" w:rsidP="00F57EF7">
            <w:pPr>
              <w:suppressAutoHyphens/>
              <w:jc w:val="center"/>
              <w:rPr>
                <w:rFonts w:cstheme="minorHAnsi"/>
                <w:b/>
                <w:bCs/>
              </w:rPr>
            </w:pPr>
            <w:r>
              <w:rPr>
                <w:rFonts w:cstheme="minorHAnsi"/>
                <w:b/>
                <w:bCs/>
              </w:rPr>
              <w:t xml:space="preserve">Implementation of the </w:t>
            </w:r>
            <w:r w:rsidR="00C204DD">
              <w:rPr>
                <w:rFonts w:cstheme="minorHAnsi"/>
                <w:b/>
                <w:bCs/>
              </w:rPr>
              <w:t>System</w:t>
            </w:r>
          </w:p>
        </w:tc>
        <w:tc>
          <w:tcPr>
            <w:tcW w:w="4338" w:type="pct"/>
            <w:tcBorders>
              <w:top w:val="single" w:sz="4" w:space="0" w:color="auto"/>
              <w:left w:val="single" w:sz="4" w:space="0" w:color="auto"/>
              <w:bottom w:val="single" w:sz="4" w:space="0" w:color="auto"/>
              <w:right w:val="single" w:sz="4" w:space="0" w:color="auto"/>
            </w:tcBorders>
            <w:vAlign w:val="center"/>
            <w:hideMark/>
          </w:tcPr>
          <w:p w14:paraId="66535703" w14:textId="77777777" w:rsidR="00184118" w:rsidRDefault="0001724B" w:rsidP="004E6031">
            <w:pPr>
              <w:numPr>
                <w:ilvl w:val="0"/>
                <w:numId w:val="18"/>
              </w:numPr>
              <w:suppressAutoHyphens/>
              <w:spacing w:before="120" w:after="120"/>
              <w:ind w:left="955" w:hanging="567"/>
              <w:jc w:val="both"/>
              <w:rPr>
                <w:rFonts w:cstheme="minorHAnsi"/>
              </w:rPr>
            </w:pPr>
            <w:r>
              <w:rPr>
                <w:rFonts w:cstheme="minorHAnsi"/>
              </w:rPr>
              <w:t>Implementation timeline.</w:t>
            </w:r>
          </w:p>
          <w:p w14:paraId="263DF80A" w14:textId="77777777" w:rsidR="00184118" w:rsidRDefault="0001724B" w:rsidP="004E6031">
            <w:pPr>
              <w:numPr>
                <w:ilvl w:val="0"/>
                <w:numId w:val="18"/>
              </w:numPr>
              <w:suppressAutoHyphens/>
              <w:spacing w:before="120" w:after="120"/>
              <w:ind w:left="955" w:hanging="567"/>
              <w:jc w:val="both"/>
              <w:rPr>
                <w:rFonts w:cstheme="minorHAnsi"/>
              </w:rPr>
            </w:pPr>
            <w:r>
              <w:rPr>
                <w:rFonts w:cstheme="minorHAnsi"/>
              </w:rPr>
              <w:t>Procedure.</w:t>
            </w:r>
          </w:p>
          <w:p w14:paraId="32616B54" w14:textId="77777777" w:rsidR="00184118" w:rsidRDefault="0001724B" w:rsidP="004E6031">
            <w:pPr>
              <w:numPr>
                <w:ilvl w:val="0"/>
                <w:numId w:val="18"/>
              </w:numPr>
              <w:suppressAutoHyphens/>
              <w:spacing w:before="240" w:after="120"/>
              <w:ind w:left="953" w:hanging="567"/>
              <w:jc w:val="both"/>
              <w:rPr>
                <w:rFonts w:cstheme="minorHAnsi"/>
              </w:rPr>
            </w:pPr>
            <w:r>
              <w:rPr>
                <w:rFonts w:cstheme="minorHAnsi"/>
              </w:rPr>
              <w:t xml:space="preserve">Resources to be employed by the </w:t>
            </w:r>
            <w:r>
              <w:t>Supplier</w:t>
            </w:r>
            <w:r>
              <w:rPr>
                <w:rFonts w:cstheme="minorHAnsi"/>
              </w:rPr>
              <w:t xml:space="preserve"> (materials, tools, estimated workforce).</w:t>
            </w:r>
          </w:p>
          <w:p w14:paraId="5E5F4B3B" w14:textId="77777777" w:rsidR="00184118" w:rsidRDefault="0001724B" w:rsidP="004E6031">
            <w:pPr>
              <w:numPr>
                <w:ilvl w:val="0"/>
                <w:numId w:val="18"/>
              </w:numPr>
              <w:suppressAutoHyphens/>
              <w:spacing w:before="120" w:after="120"/>
              <w:ind w:left="955" w:hanging="567"/>
              <w:jc w:val="both"/>
              <w:rPr>
                <w:rFonts w:cstheme="minorHAnsi"/>
              </w:rPr>
            </w:pPr>
            <w:r>
              <w:rPr>
                <w:rFonts w:cstheme="minorHAnsi"/>
              </w:rPr>
              <w:t>Training of the Client’s personnel in respect of the operation and maintenance of the System (including agenda and dates)</w:t>
            </w:r>
          </w:p>
        </w:tc>
      </w:tr>
      <w:tr w:rsidR="00D968ED" w14:paraId="39636FB2" w14:textId="77777777" w:rsidTr="00184118">
        <w:trPr>
          <w:trHeight w:val="1115"/>
          <w:jc w:val="center"/>
        </w:trPr>
        <w:tc>
          <w:tcPr>
            <w:tcW w:w="662" w:type="pct"/>
            <w:tcBorders>
              <w:top w:val="single" w:sz="4" w:space="0" w:color="auto"/>
              <w:left w:val="single" w:sz="4" w:space="0" w:color="auto"/>
              <w:bottom w:val="single" w:sz="4" w:space="0" w:color="auto"/>
              <w:right w:val="single" w:sz="4" w:space="0" w:color="auto"/>
            </w:tcBorders>
            <w:shd w:val="pct25" w:color="auto" w:fill="auto"/>
            <w:vAlign w:val="center"/>
            <w:hideMark/>
          </w:tcPr>
          <w:p w14:paraId="17044A57" w14:textId="77777777" w:rsidR="00184118" w:rsidRDefault="0001724B" w:rsidP="00F57EF7">
            <w:pPr>
              <w:suppressAutoHyphens/>
              <w:jc w:val="center"/>
              <w:rPr>
                <w:rFonts w:cstheme="minorHAnsi"/>
                <w:b/>
                <w:bCs/>
              </w:rPr>
            </w:pPr>
            <w:r>
              <w:rPr>
                <w:rFonts w:cstheme="minorHAnsi"/>
                <w:b/>
                <w:bCs/>
              </w:rPr>
              <w:t>Permits, Licenses and Approvals</w:t>
            </w:r>
          </w:p>
        </w:tc>
        <w:tc>
          <w:tcPr>
            <w:tcW w:w="4338" w:type="pct"/>
            <w:tcBorders>
              <w:top w:val="single" w:sz="4" w:space="0" w:color="auto"/>
              <w:left w:val="single" w:sz="4" w:space="0" w:color="auto"/>
              <w:bottom w:val="single" w:sz="4" w:space="0" w:color="auto"/>
              <w:right w:val="single" w:sz="4" w:space="0" w:color="auto"/>
            </w:tcBorders>
            <w:vAlign w:val="center"/>
            <w:hideMark/>
          </w:tcPr>
          <w:p w14:paraId="1AA4A53A" w14:textId="77777777" w:rsidR="00184118" w:rsidRDefault="0001724B" w:rsidP="004E6031">
            <w:pPr>
              <w:numPr>
                <w:ilvl w:val="0"/>
                <w:numId w:val="18"/>
              </w:numPr>
              <w:suppressAutoHyphens/>
              <w:spacing w:before="120" w:after="120"/>
              <w:ind w:left="955" w:hanging="567"/>
              <w:jc w:val="both"/>
              <w:rPr>
                <w:rFonts w:cstheme="minorHAnsi"/>
              </w:rPr>
            </w:pPr>
            <w:r>
              <w:rPr>
                <w:rFonts w:cstheme="minorHAnsi"/>
              </w:rPr>
              <w:t xml:space="preserve">Details of the permits, licenses and governmental approvals to be obtained by each Party for the performance of the activities related to the Project. </w:t>
            </w:r>
          </w:p>
        </w:tc>
      </w:tr>
      <w:tr w:rsidR="00D968ED" w14:paraId="21609E1A" w14:textId="77777777" w:rsidTr="00184118">
        <w:trPr>
          <w:jc w:val="center"/>
        </w:trPr>
        <w:tc>
          <w:tcPr>
            <w:tcW w:w="662" w:type="pct"/>
            <w:tcBorders>
              <w:top w:val="single" w:sz="4" w:space="0" w:color="auto"/>
              <w:left w:val="single" w:sz="4" w:space="0" w:color="auto"/>
              <w:bottom w:val="single" w:sz="4" w:space="0" w:color="auto"/>
              <w:right w:val="single" w:sz="4" w:space="0" w:color="auto"/>
            </w:tcBorders>
            <w:shd w:val="pct25" w:color="auto" w:fill="auto"/>
            <w:vAlign w:val="center"/>
            <w:hideMark/>
          </w:tcPr>
          <w:p w14:paraId="36C0E066" w14:textId="77777777" w:rsidR="00184118" w:rsidRDefault="0001724B" w:rsidP="00F57EF7">
            <w:pPr>
              <w:suppressAutoHyphens/>
              <w:jc w:val="center"/>
              <w:rPr>
                <w:rFonts w:cstheme="minorHAnsi"/>
                <w:b/>
                <w:bCs/>
              </w:rPr>
            </w:pPr>
            <w:r>
              <w:rPr>
                <w:rFonts w:cstheme="minorHAnsi"/>
                <w:b/>
                <w:bCs/>
              </w:rPr>
              <w:t>Fees</w:t>
            </w:r>
          </w:p>
        </w:tc>
        <w:tc>
          <w:tcPr>
            <w:tcW w:w="4338" w:type="pct"/>
            <w:tcBorders>
              <w:top w:val="single" w:sz="4" w:space="0" w:color="auto"/>
              <w:left w:val="single" w:sz="4" w:space="0" w:color="auto"/>
              <w:bottom w:val="single" w:sz="4" w:space="0" w:color="auto"/>
              <w:right w:val="single" w:sz="4" w:space="0" w:color="auto"/>
            </w:tcBorders>
            <w:vAlign w:val="center"/>
            <w:hideMark/>
          </w:tcPr>
          <w:p w14:paraId="206D6FA4" w14:textId="77777777" w:rsidR="00184118" w:rsidRDefault="0001724B" w:rsidP="004E6031">
            <w:pPr>
              <w:numPr>
                <w:ilvl w:val="0"/>
                <w:numId w:val="18"/>
              </w:numPr>
              <w:suppressAutoHyphens/>
              <w:spacing w:before="120" w:after="120"/>
              <w:ind w:left="955" w:hanging="567"/>
              <w:jc w:val="both"/>
              <w:rPr>
                <w:rFonts w:cstheme="minorHAnsi"/>
              </w:rPr>
            </w:pPr>
            <w:r>
              <w:rPr>
                <w:rFonts w:cstheme="minorHAnsi"/>
              </w:rPr>
              <w:t>Total fees for the supply, installation and setup of the System, as well as for the agreed maintenance, if any, including a breakdown of the total fees for each concept.</w:t>
            </w:r>
          </w:p>
        </w:tc>
      </w:tr>
    </w:tbl>
    <w:p w14:paraId="129E15C7" w14:textId="77777777" w:rsidR="00184118" w:rsidRPr="00184118" w:rsidRDefault="00184118" w:rsidP="00F57EF7"/>
    <w:p w14:paraId="55B62DF6" w14:textId="0BB45097" w:rsidR="00184118" w:rsidRDefault="0001724B" w:rsidP="00F57EF7">
      <w:pPr>
        <w:pStyle w:val="Heading5"/>
      </w:pPr>
      <w:bookmarkStart w:id="46" w:name="_Toc64300193"/>
      <w:r>
        <w:lastRenderedPageBreak/>
        <w:t>Form of Certificate of</w:t>
      </w:r>
      <w:r w:rsidR="000D2DB1">
        <w:t xml:space="preserve"> Initial</w:t>
      </w:r>
      <w:r>
        <w:t xml:space="preserve"> Assessment</w:t>
      </w:r>
      <w:r w:rsidR="000D2DB1">
        <w:t xml:space="preserve"> and Certificate of Periodic Assessment</w:t>
      </w:r>
      <w:bookmarkEnd w:id="46"/>
    </w:p>
    <w:p w14:paraId="490E18D3" w14:textId="5FFA3794" w:rsidR="00184118" w:rsidRDefault="00184118" w:rsidP="00F57EF7">
      <w:pPr>
        <w:rPr>
          <w:rFonts w:eastAsia="Times New Roman"/>
          <w:b/>
        </w:rPr>
      </w:pPr>
    </w:p>
    <w:p w14:paraId="3CDB240E" w14:textId="77777777" w:rsidR="00184118" w:rsidRDefault="0001724B" w:rsidP="00F57EF7">
      <w:pPr>
        <w:pBdr>
          <w:top w:val="single" w:sz="4" w:space="1" w:color="auto"/>
          <w:left w:val="single" w:sz="4" w:space="4" w:color="auto"/>
          <w:bottom w:val="single" w:sz="4" w:space="1" w:color="auto"/>
          <w:right w:val="single" w:sz="4" w:space="4" w:color="auto"/>
        </w:pBdr>
        <w:tabs>
          <w:tab w:val="left" w:pos="709"/>
        </w:tabs>
        <w:suppressAutoHyphens/>
        <w:jc w:val="both"/>
        <w:rPr>
          <w:rFonts w:cstheme="minorHAnsi"/>
          <w:b/>
          <w:bCs/>
          <w:i/>
          <w:iCs/>
        </w:rPr>
      </w:pPr>
      <w:r>
        <w:rPr>
          <w:rFonts w:cstheme="minorHAnsi"/>
          <w:b/>
          <w:bCs/>
          <w:i/>
          <w:iCs/>
        </w:rPr>
        <w:t xml:space="preserve">CERTIFICATE OF ASSESSMENT IN CONNECTION WITH THE </w:t>
      </w:r>
      <w:r w:rsidR="00C204DD">
        <w:rPr>
          <w:rFonts w:cstheme="minorHAnsi"/>
          <w:b/>
          <w:bCs/>
          <w:i/>
          <w:iCs/>
        </w:rPr>
        <w:t>SYSTEM</w:t>
      </w:r>
      <w:r w:rsidR="007F663C">
        <w:rPr>
          <w:rFonts w:cstheme="minorHAnsi"/>
          <w:b/>
          <w:bCs/>
          <w:i/>
          <w:iCs/>
        </w:rPr>
        <w:t>’</w:t>
      </w:r>
      <w:r w:rsidR="00C204DD">
        <w:rPr>
          <w:rFonts w:cstheme="minorHAnsi"/>
          <w:b/>
          <w:bCs/>
          <w:i/>
          <w:iCs/>
        </w:rPr>
        <w:t xml:space="preserve">S </w:t>
      </w:r>
      <w:r>
        <w:rPr>
          <w:rFonts w:cstheme="minorHAnsi"/>
          <w:b/>
          <w:bCs/>
          <w:i/>
          <w:iCs/>
        </w:rPr>
        <w:t>SUPPLY, AND MAINTENANCE OF AGREEMENT ENTERED INTO BY AND BETWEEN [CLIENT’S NAME]</w:t>
      </w:r>
      <w:r>
        <w:rPr>
          <w:rFonts w:cstheme="minorHAnsi"/>
          <w:b/>
          <w:i/>
          <w:iCs/>
        </w:rPr>
        <w:t xml:space="preserve"> AND [</w:t>
      </w:r>
      <w:r w:rsidR="00C204DD">
        <w:rPr>
          <w:rFonts w:cstheme="minorHAnsi"/>
          <w:b/>
          <w:i/>
          <w:iCs/>
        </w:rPr>
        <w:t>SUPPLIER</w:t>
      </w:r>
      <w:r>
        <w:rPr>
          <w:rFonts w:cstheme="minorHAnsi"/>
          <w:b/>
          <w:i/>
          <w:iCs/>
        </w:rPr>
        <w:t>’S NAME] AS OF [DATE]</w:t>
      </w:r>
    </w:p>
    <w:p w14:paraId="3E02F8EA" w14:textId="77777777" w:rsidR="00184118" w:rsidRDefault="00184118" w:rsidP="00F57EF7">
      <w:pPr>
        <w:pBdr>
          <w:top w:val="single" w:sz="4" w:space="1" w:color="auto"/>
          <w:left w:val="single" w:sz="4" w:space="4" w:color="auto"/>
          <w:bottom w:val="single" w:sz="4" w:space="1" w:color="auto"/>
          <w:right w:val="single" w:sz="4" w:space="4" w:color="auto"/>
        </w:pBdr>
        <w:suppressAutoHyphens/>
        <w:rPr>
          <w:rFonts w:cstheme="minorHAnsi"/>
          <w:b/>
          <w:bCs/>
          <w:i/>
          <w:iCs/>
        </w:rPr>
      </w:pPr>
    </w:p>
    <w:p w14:paraId="1313FBF5" w14:textId="77777777" w:rsidR="00184118" w:rsidRDefault="0001724B" w:rsidP="00F57EF7">
      <w:pPr>
        <w:pBdr>
          <w:top w:val="single" w:sz="4" w:space="1" w:color="auto"/>
          <w:left w:val="single" w:sz="4" w:space="4" w:color="auto"/>
          <w:bottom w:val="single" w:sz="4" w:space="1" w:color="auto"/>
          <w:right w:val="single" w:sz="4" w:space="4" w:color="auto"/>
        </w:pBdr>
        <w:suppressAutoHyphens/>
        <w:rPr>
          <w:rFonts w:cstheme="minorHAnsi"/>
          <w:i/>
          <w:iCs/>
        </w:rPr>
      </w:pPr>
      <w:r>
        <w:rPr>
          <w:rFonts w:cstheme="minorHAnsi"/>
          <w:b/>
          <w:bCs/>
          <w:i/>
          <w:iCs/>
        </w:rPr>
        <w:t>Date of Assessment:</w:t>
      </w:r>
      <w:r>
        <w:rPr>
          <w:rFonts w:cstheme="minorHAnsi"/>
          <w:i/>
          <w:iCs/>
        </w:rPr>
        <w:t>…………………………………………………………………………………..</w:t>
      </w:r>
    </w:p>
    <w:p w14:paraId="00B59C68" w14:textId="1F846C5A" w:rsidR="00184118" w:rsidRDefault="00184118" w:rsidP="00F57EF7">
      <w:pPr>
        <w:pBdr>
          <w:top w:val="single" w:sz="4" w:space="1" w:color="auto"/>
          <w:left w:val="single" w:sz="4" w:space="4" w:color="auto"/>
          <w:bottom w:val="single" w:sz="4" w:space="1" w:color="auto"/>
          <w:right w:val="single" w:sz="4" w:space="4" w:color="auto"/>
        </w:pBdr>
        <w:suppressAutoHyphens/>
        <w:rPr>
          <w:rFonts w:cstheme="minorHAnsi"/>
          <w:b/>
          <w:bCs/>
          <w:i/>
          <w:iCs/>
        </w:rPr>
      </w:pPr>
    </w:p>
    <w:p w14:paraId="363D74B7" w14:textId="509BE937" w:rsidR="000D2DB1" w:rsidRPr="000D2DB1" w:rsidRDefault="000D2DB1" w:rsidP="00F57EF7">
      <w:pPr>
        <w:pBdr>
          <w:top w:val="single" w:sz="4" w:space="1" w:color="auto"/>
          <w:left w:val="single" w:sz="4" w:space="4" w:color="auto"/>
          <w:bottom w:val="single" w:sz="4" w:space="1" w:color="auto"/>
          <w:right w:val="single" w:sz="4" w:space="4" w:color="auto"/>
        </w:pBdr>
        <w:suppressAutoHyphens/>
        <w:rPr>
          <w:rFonts w:cstheme="minorHAnsi"/>
          <w:i/>
          <w:iCs/>
        </w:rPr>
      </w:pPr>
      <w:r w:rsidRPr="000D2DB1">
        <w:rPr>
          <w:rFonts w:cstheme="minorHAnsi"/>
          <w:i/>
          <w:iCs/>
        </w:rPr>
        <w:t>…. Initial Assessment</w:t>
      </w:r>
    </w:p>
    <w:p w14:paraId="084EB0AF" w14:textId="22E5FE43" w:rsidR="000D2DB1" w:rsidRPr="000D2DB1" w:rsidRDefault="000D2DB1" w:rsidP="00F57EF7">
      <w:pPr>
        <w:pBdr>
          <w:top w:val="single" w:sz="4" w:space="1" w:color="auto"/>
          <w:left w:val="single" w:sz="4" w:space="4" w:color="auto"/>
          <w:bottom w:val="single" w:sz="4" w:space="1" w:color="auto"/>
          <w:right w:val="single" w:sz="4" w:space="4" w:color="auto"/>
        </w:pBdr>
        <w:suppressAutoHyphens/>
        <w:rPr>
          <w:rFonts w:cstheme="minorHAnsi"/>
          <w:i/>
          <w:iCs/>
        </w:rPr>
      </w:pPr>
      <w:r w:rsidRPr="000D2DB1">
        <w:rPr>
          <w:rFonts w:cstheme="minorHAnsi"/>
          <w:i/>
          <w:iCs/>
        </w:rPr>
        <w:t>….Periodic Assessment</w:t>
      </w:r>
    </w:p>
    <w:p w14:paraId="711A1EF4" w14:textId="12226FA7" w:rsidR="000D2DB1" w:rsidRDefault="000D2DB1" w:rsidP="00F57EF7">
      <w:pPr>
        <w:pBdr>
          <w:top w:val="single" w:sz="4" w:space="1" w:color="auto"/>
          <w:left w:val="single" w:sz="4" w:space="4" w:color="auto"/>
          <w:bottom w:val="single" w:sz="4" w:space="1" w:color="auto"/>
          <w:right w:val="single" w:sz="4" w:space="4" w:color="auto"/>
        </w:pBdr>
        <w:suppressAutoHyphens/>
        <w:rPr>
          <w:rFonts w:cstheme="minorHAnsi"/>
          <w:b/>
          <w:bCs/>
          <w:i/>
          <w:iCs/>
        </w:rPr>
      </w:pPr>
    </w:p>
    <w:p w14:paraId="4E221AA1" w14:textId="0D647ED7" w:rsidR="000D2DB1" w:rsidRDefault="000D2DB1" w:rsidP="00F57EF7">
      <w:pPr>
        <w:pBdr>
          <w:top w:val="single" w:sz="4" w:space="1" w:color="auto"/>
          <w:left w:val="single" w:sz="4" w:space="4" w:color="auto"/>
          <w:bottom w:val="single" w:sz="4" w:space="1" w:color="auto"/>
          <w:right w:val="single" w:sz="4" w:space="4" w:color="auto"/>
        </w:pBdr>
        <w:suppressAutoHyphens/>
        <w:rPr>
          <w:rFonts w:cstheme="minorHAnsi"/>
          <w:b/>
          <w:bCs/>
          <w:i/>
          <w:iCs/>
        </w:rPr>
      </w:pPr>
    </w:p>
    <w:p w14:paraId="6362A43E" w14:textId="77777777" w:rsidR="000D2DB1" w:rsidRDefault="000D2DB1" w:rsidP="00F57EF7">
      <w:pPr>
        <w:pBdr>
          <w:top w:val="single" w:sz="4" w:space="1" w:color="auto"/>
          <w:left w:val="single" w:sz="4" w:space="4" w:color="auto"/>
          <w:bottom w:val="single" w:sz="4" w:space="1" w:color="auto"/>
          <w:right w:val="single" w:sz="4" w:space="4" w:color="auto"/>
        </w:pBdr>
        <w:suppressAutoHyphens/>
        <w:rPr>
          <w:rFonts w:cstheme="minorHAnsi"/>
          <w:b/>
          <w:bCs/>
          <w:i/>
          <w:iCs/>
        </w:rPr>
      </w:pPr>
    </w:p>
    <w:p w14:paraId="523DF050" w14:textId="77777777" w:rsidR="00184118" w:rsidRDefault="0001724B" w:rsidP="00F57EF7">
      <w:pPr>
        <w:pBdr>
          <w:top w:val="single" w:sz="4" w:space="1" w:color="auto"/>
          <w:left w:val="single" w:sz="4" w:space="4" w:color="auto"/>
          <w:bottom w:val="single" w:sz="4" w:space="1" w:color="auto"/>
          <w:right w:val="single" w:sz="4" w:space="4" w:color="auto"/>
        </w:pBdr>
        <w:suppressAutoHyphens/>
        <w:rPr>
          <w:rFonts w:cstheme="minorHAnsi"/>
          <w:b/>
          <w:bCs/>
          <w:i/>
          <w:iCs/>
        </w:rPr>
      </w:pPr>
      <w:r>
        <w:rPr>
          <w:rFonts w:cstheme="minorHAnsi"/>
          <w:b/>
          <w:bCs/>
          <w:i/>
          <w:iCs/>
        </w:rPr>
        <w:t>Operating Period of the</w:t>
      </w:r>
      <w:r w:rsidR="00C204DD">
        <w:rPr>
          <w:rFonts w:cstheme="minorHAnsi"/>
          <w:b/>
          <w:bCs/>
          <w:i/>
          <w:iCs/>
        </w:rPr>
        <w:t xml:space="preserve"> System</w:t>
      </w:r>
      <w:r>
        <w:rPr>
          <w:rFonts w:cstheme="minorHAnsi"/>
          <w:b/>
          <w:bCs/>
          <w:i/>
          <w:iCs/>
        </w:rPr>
        <w:t xml:space="preserve"> subject to Assessment: </w:t>
      </w:r>
    </w:p>
    <w:p w14:paraId="2D38FF30" w14:textId="77777777" w:rsidR="00184118" w:rsidRDefault="0001724B" w:rsidP="00F57EF7">
      <w:pPr>
        <w:pBdr>
          <w:top w:val="single" w:sz="4" w:space="1" w:color="auto"/>
          <w:left w:val="single" w:sz="4" w:space="4" w:color="auto"/>
          <w:bottom w:val="single" w:sz="4" w:space="1" w:color="auto"/>
          <w:right w:val="single" w:sz="4" w:space="4" w:color="auto"/>
        </w:pBdr>
        <w:suppressAutoHyphens/>
        <w:rPr>
          <w:rFonts w:cstheme="minorHAnsi"/>
          <w:i/>
          <w:iCs/>
        </w:rPr>
      </w:pPr>
      <w:r>
        <w:rPr>
          <w:rFonts w:cstheme="minorHAnsi"/>
          <w:i/>
          <w:iCs/>
        </w:rPr>
        <w:t>From ……………………………………… through …………………………………………………</w:t>
      </w:r>
    </w:p>
    <w:p w14:paraId="7EA2965F" w14:textId="77777777" w:rsidR="00184118" w:rsidRDefault="00184118" w:rsidP="00F57EF7">
      <w:pPr>
        <w:pBdr>
          <w:top w:val="single" w:sz="4" w:space="1" w:color="auto"/>
          <w:left w:val="single" w:sz="4" w:space="4" w:color="auto"/>
          <w:bottom w:val="single" w:sz="4" w:space="1" w:color="auto"/>
          <w:right w:val="single" w:sz="4" w:space="4" w:color="auto"/>
        </w:pBdr>
        <w:suppressAutoHyphens/>
        <w:rPr>
          <w:rFonts w:cstheme="minorHAnsi"/>
          <w:b/>
          <w:bCs/>
          <w:i/>
          <w:iCs/>
        </w:rPr>
      </w:pPr>
    </w:p>
    <w:p w14:paraId="3E6FB4B8" w14:textId="77777777" w:rsidR="00184118" w:rsidRPr="00184118" w:rsidRDefault="0001724B" w:rsidP="00F57EF7">
      <w:pPr>
        <w:pBdr>
          <w:top w:val="single" w:sz="4" w:space="1" w:color="auto"/>
          <w:left w:val="single" w:sz="4" w:space="4" w:color="auto"/>
          <w:bottom w:val="single" w:sz="4" w:space="1" w:color="auto"/>
          <w:right w:val="single" w:sz="4" w:space="4" w:color="auto"/>
        </w:pBdr>
        <w:suppressAutoHyphens/>
        <w:rPr>
          <w:rFonts w:cstheme="minorHAnsi"/>
          <w:b/>
          <w:bCs/>
          <w:i/>
          <w:iCs/>
        </w:rPr>
      </w:pPr>
      <w:r>
        <w:rPr>
          <w:rFonts w:cstheme="minorHAnsi"/>
          <w:b/>
          <w:bCs/>
          <w:i/>
          <w:iCs/>
        </w:rPr>
        <w:t>Party Responsible for Assessment</w:t>
      </w:r>
      <w:r w:rsidRPr="00184118">
        <w:rPr>
          <w:rFonts w:cstheme="minorHAnsi"/>
          <w:b/>
          <w:bCs/>
          <w:i/>
          <w:iCs/>
        </w:rPr>
        <w:t>:</w:t>
      </w:r>
    </w:p>
    <w:p w14:paraId="5E74DA92" w14:textId="77777777" w:rsidR="00184118" w:rsidRDefault="0001724B" w:rsidP="00F57EF7">
      <w:pPr>
        <w:pBdr>
          <w:top w:val="single" w:sz="4" w:space="1" w:color="auto"/>
          <w:left w:val="single" w:sz="4" w:space="4" w:color="auto"/>
          <w:bottom w:val="single" w:sz="4" w:space="1" w:color="auto"/>
          <w:right w:val="single" w:sz="4" w:space="4" w:color="auto"/>
        </w:pBdr>
        <w:suppressAutoHyphens/>
        <w:rPr>
          <w:rFonts w:cstheme="minorHAnsi"/>
          <w:i/>
          <w:iCs/>
        </w:rPr>
      </w:pPr>
      <w:r>
        <w:rPr>
          <w:rFonts w:cstheme="minorHAnsi"/>
          <w:i/>
          <w:iCs/>
        </w:rPr>
        <w:t>………………………………………………………………………………………………………………………………………………………………………………….………………………………………………………………………………………………………………………………………………………………………………….………………………………………………………………………………………………………………………………………………………………………………….………………………………………………………………………………………………………………………………………………………………………………………</w:t>
      </w:r>
    </w:p>
    <w:p w14:paraId="43F20A2D" w14:textId="77777777" w:rsidR="00184118" w:rsidRDefault="00184118" w:rsidP="00F57EF7">
      <w:pPr>
        <w:pBdr>
          <w:top w:val="single" w:sz="4" w:space="1" w:color="auto"/>
          <w:left w:val="single" w:sz="4" w:space="4" w:color="auto"/>
          <w:bottom w:val="single" w:sz="4" w:space="1" w:color="auto"/>
          <w:right w:val="single" w:sz="4" w:space="4" w:color="auto"/>
        </w:pBdr>
        <w:suppressAutoHyphens/>
        <w:rPr>
          <w:rFonts w:cstheme="minorHAnsi"/>
          <w:b/>
          <w:bCs/>
          <w:i/>
          <w:iCs/>
        </w:rPr>
      </w:pPr>
    </w:p>
    <w:p w14:paraId="377D32D8" w14:textId="77777777" w:rsidR="00184118" w:rsidRDefault="0001724B" w:rsidP="00F57EF7">
      <w:pPr>
        <w:pBdr>
          <w:top w:val="single" w:sz="4" w:space="1" w:color="auto"/>
          <w:left w:val="single" w:sz="4" w:space="4" w:color="auto"/>
          <w:bottom w:val="single" w:sz="4" w:space="1" w:color="auto"/>
          <w:right w:val="single" w:sz="4" w:space="4" w:color="auto"/>
        </w:pBdr>
        <w:suppressAutoHyphens/>
        <w:rPr>
          <w:rFonts w:cstheme="minorHAnsi"/>
          <w:b/>
          <w:bCs/>
          <w:i/>
          <w:iCs/>
        </w:rPr>
      </w:pPr>
      <w:r>
        <w:rPr>
          <w:rFonts w:cstheme="minorHAnsi"/>
          <w:b/>
          <w:bCs/>
          <w:i/>
          <w:iCs/>
        </w:rPr>
        <w:t xml:space="preserve">Achieved Energy Saving: </w:t>
      </w:r>
      <w:r>
        <w:rPr>
          <w:rFonts w:cstheme="minorHAnsi"/>
          <w:i/>
          <w:iCs/>
        </w:rPr>
        <w:t>.................. %</w:t>
      </w:r>
    </w:p>
    <w:p w14:paraId="591461C8" w14:textId="77777777" w:rsidR="00184118" w:rsidRDefault="0001724B" w:rsidP="00F57EF7">
      <w:pPr>
        <w:pBdr>
          <w:top w:val="single" w:sz="4" w:space="1" w:color="auto"/>
          <w:left w:val="single" w:sz="4" w:space="4" w:color="auto"/>
          <w:bottom w:val="single" w:sz="4" w:space="1" w:color="auto"/>
          <w:right w:val="single" w:sz="4" w:space="4" w:color="auto"/>
        </w:pBdr>
        <w:suppressAutoHyphens/>
        <w:rPr>
          <w:rFonts w:cstheme="minorHAnsi"/>
          <w:b/>
          <w:bCs/>
          <w:i/>
          <w:iCs/>
        </w:rPr>
      </w:pPr>
      <w:r>
        <w:rPr>
          <w:rFonts w:cstheme="minorHAnsi"/>
          <w:b/>
          <w:bCs/>
          <w:i/>
          <w:iCs/>
        </w:rPr>
        <w:t xml:space="preserve">Difference from Committed Energy Saving: </w:t>
      </w:r>
      <w:r>
        <w:rPr>
          <w:rFonts w:cstheme="minorHAnsi"/>
          <w:i/>
          <w:iCs/>
        </w:rPr>
        <w:t>……………………..%</w:t>
      </w:r>
    </w:p>
    <w:p w14:paraId="7DF82346" w14:textId="77777777" w:rsidR="00184118" w:rsidRDefault="0001724B" w:rsidP="00F57EF7">
      <w:pPr>
        <w:pBdr>
          <w:top w:val="single" w:sz="4" w:space="1" w:color="auto"/>
          <w:left w:val="single" w:sz="4" w:space="4" w:color="auto"/>
          <w:bottom w:val="single" w:sz="4" w:space="1" w:color="auto"/>
          <w:right w:val="single" w:sz="4" w:space="4" w:color="auto"/>
        </w:pBdr>
        <w:suppressAutoHyphens/>
        <w:rPr>
          <w:rFonts w:cstheme="minorHAnsi"/>
          <w:i/>
          <w:iCs/>
        </w:rPr>
      </w:pPr>
      <w:r>
        <w:rPr>
          <w:rFonts w:cstheme="minorHAnsi"/>
          <w:b/>
          <w:bCs/>
          <w:i/>
          <w:iCs/>
        </w:rPr>
        <w:t xml:space="preserve">Indemnification for Committed Energy Saving Shortfall: </w:t>
      </w:r>
      <w:r>
        <w:rPr>
          <w:rFonts w:cstheme="minorHAnsi"/>
          <w:i/>
          <w:iCs/>
        </w:rPr>
        <w:t>………………… Euros.</w:t>
      </w:r>
    </w:p>
    <w:p w14:paraId="336E2AAB" w14:textId="77777777" w:rsidR="00184118" w:rsidRDefault="0001724B" w:rsidP="00F57EF7">
      <w:pPr>
        <w:pBdr>
          <w:top w:val="single" w:sz="4" w:space="1" w:color="auto"/>
          <w:left w:val="single" w:sz="4" w:space="4" w:color="auto"/>
          <w:bottom w:val="single" w:sz="4" w:space="1" w:color="auto"/>
          <w:right w:val="single" w:sz="4" w:space="4" w:color="auto"/>
        </w:pBdr>
        <w:suppressAutoHyphens/>
        <w:rPr>
          <w:rFonts w:cstheme="minorHAnsi"/>
          <w:i/>
          <w:iCs/>
        </w:rPr>
      </w:pPr>
      <w:r>
        <w:rPr>
          <w:rFonts w:cstheme="minorHAnsi"/>
          <w:i/>
          <w:iCs/>
        </w:rPr>
        <w:t xml:space="preserve"> </w:t>
      </w:r>
    </w:p>
    <w:p w14:paraId="2467ADE0" w14:textId="77777777" w:rsidR="00184118" w:rsidRDefault="0001724B" w:rsidP="00F57EF7">
      <w:pPr>
        <w:pBdr>
          <w:top w:val="single" w:sz="4" w:space="1" w:color="auto"/>
          <w:left w:val="single" w:sz="4" w:space="4" w:color="auto"/>
          <w:bottom w:val="single" w:sz="4" w:space="1" w:color="auto"/>
          <w:right w:val="single" w:sz="4" w:space="4" w:color="auto"/>
        </w:pBdr>
        <w:suppressAutoHyphens/>
        <w:rPr>
          <w:rFonts w:cstheme="minorHAnsi"/>
          <w:i/>
          <w:iCs/>
        </w:rPr>
      </w:pPr>
      <w:r>
        <w:rPr>
          <w:rFonts w:cstheme="minorHAnsi"/>
          <w:i/>
          <w:iCs/>
        </w:rPr>
        <w:t>[Location], [date]</w:t>
      </w:r>
    </w:p>
    <w:p w14:paraId="3886365A" w14:textId="77777777" w:rsidR="00184118" w:rsidRDefault="0001724B" w:rsidP="00F57EF7">
      <w:pPr>
        <w:pBdr>
          <w:top w:val="single" w:sz="4" w:space="1" w:color="auto"/>
          <w:left w:val="single" w:sz="4" w:space="4" w:color="auto"/>
          <w:bottom w:val="single" w:sz="4" w:space="1" w:color="auto"/>
          <w:right w:val="single" w:sz="4" w:space="4" w:color="auto"/>
        </w:pBdr>
        <w:suppressAutoHyphens/>
        <w:rPr>
          <w:rFonts w:cstheme="minorHAnsi"/>
          <w:i/>
          <w:iCs/>
        </w:rPr>
      </w:pPr>
      <w:r>
        <w:rPr>
          <w:rFonts w:cstheme="minorHAnsi"/>
          <w:i/>
          <w:iCs/>
        </w:rPr>
        <w:t>[Signatures]</w:t>
      </w:r>
    </w:p>
    <w:p w14:paraId="0FDFFB95" w14:textId="77777777" w:rsidR="00184118" w:rsidRPr="00184118" w:rsidRDefault="00184118" w:rsidP="00F57EF7">
      <w:pPr>
        <w:tabs>
          <w:tab w:val="left" w:pos="443"/>
        </w:tabs>
      </w:pPr>
    </w:p>
    <w:p w14:paraId="1EC33149" w14:textId="77777777" w:rsidR="00184118" w:rsidRDefault="0001724B" w:rsidP="00F57EF7">
      <w:pPr>
        <w:pStyle w:val="Heading5"/>
      </w:pPr>
      <w:bookmarkStart w:id="47" w:name="_Toc64300194"/>
      <w:r>
        <w:lastRenderedPageBreak/>
        <w:t>Proceeding before Independent Expert for disputes relating to a periodic assessment</w:t>
      </w:r>
      <w:bookmarkEnd w:id="47"/>
    </w:p>
    <w:p w14:paraId="4146932A" w14:textId="77777777" w:rsidR="00C204DD" w:rsidRPr="00C204DD" w:rsidRDefault="0001724B" w:rsidP="00F57EF7">
      <w:r>
        <w:rPr>
          <w:noProof/>
          <w:lang w:val="en-GB" w:eastAsia="en-GB"/>
        </w:rPr>
        <w:drawing>
          <wp:inline distT="0" distB="0" distL="0" distR="0" wp14:anchorId="1273F2F8" wp14:editId="053CCDF1">
            <wp:extent cx="5943600" cy="3768136"/>
            <wp:effectExtent l="19050" t="0" r="38100" b="3810"/>
            <wp:docPr id="1" name="Diagram 1">
              <a:extLst xmlns:a="http://schemas.openxmlformats.org/drawingml/2006/main">
                <a:ext uri="{FF2B5EF4-FFF2-40B4-BE49-F238E27FC236}">
                  <a16:creationId xmlns:a16="http://schemas.microsoft.com/office/drawing/2014/main" id="{E5C2E214-D625-4A65-B2E6-19127FF3056C}"/>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p>
    <w:p w14:paraId="4B887D56" w14:textId="77777777" w:rsidR="00C204DD" w:rsidRDefault="0001724B" w:rsidP="00F57EF7">
      <w:pPr>
        <w:pStyle w:val="Heading5"/>
      </w:pPr>
      <w:bookmarkStart w:id="48" w:name="_Toc64300195"/>
      <w:r>
        <w:lastRenderedPageBreak/>
        <w:t>Data Protection Obligations</w:t>
      </w:r>
      <w:bookmarkEnd w:id="48"/>
    </w:p>
    <w:p w14:paraId="4E3D263B" w14:textId="77777777" w:rsidR="00C204DD" w:rsidRDefault="00C204DD" w:rsidP="00F57EF7">
      <w:pPr>
        <w:rPr>
          <w:rFonts w:eastAsia="Times New Roman"/>
          <w:b/>
        </w:rPr>
      </w:pPr>
    </w:p>
    <w:p w14:paraId="1AF0850B" w14:textId="77777777" w:rsidR="00F01B95" w:rsidRDefault="0001724B" w:rsidP="00E82883">
      <w:pPr>
        <w:pStyle w:val="Heading2"/>
        <w:numPr>
          <w:ilvl w:val="0"/>
          <w:numId w:val="20"/>
        </w:numPr>
      </w:pPr>
      <w:r>
        <w:t>For the purpose of this Schedule the terms “</w:t>
      </w:r>
      <w:r>
        <w:rPr>
          <w:u w:val="single"/>
        </w:rPr>
        <w:t>Controller</w:t>
      </w:r>
      <w:r>
        <w:t>”, “</w:t>
      </w:r>
      <w:r>
        <w:rPr>
          <w:u w:val="single"/>
        </w:rPr>
        <w:t>Processor</w:t>
      </w:r>
      <w:r>
        <w:t>”, “</w:t>
      </w:r>
      <w:r>
        <w:rPr>
          <w:u w:val="single"/>
        </w:rPr>
        <w:t>Data Subject</w:t>
      </w:r>
      <w:r>
        <w:t>”, “</w:t>
      </w:r>
      <w:r>
        <w:rPr>
          <w:u w:val="single"/>
        </w:rPr>
        <w:t>Personal Data</w:t>
      </w:r>
      <w:r>
        <w:t>”, “</w:t>
      </w:r>
      <w:r>
        <w:rPr>
          <w:u w:val="single"/>
        </w:rPr>
        <w:t>Supervisory Authority</w:t>
      </w:r>
      <w:r>
        <w:t>” and “</w:t>
      </w:r>
      <w:r>
        <w:rPr>
          <w:u w:val="single"/>
        </w:rPr>
        <w:t>Processing</w:t>
      </w:r>
      <w:r>
        <w:t>” will be as defined in applicable Data Protection Legislation, and “</w:t>
      </w:r>
      <w:r>
        <w:rPr>
          <w:u w:val="single"/>
        </w:rPr>
        <w:t>Process</w:t>
      </w:r>
      <w:r>
        <w:t>” and “</w:t>
      </w:r>
      <w:r>
        <w:rPr>
          <w:u w:val="single"/>
        </w:rPr>
        <w:t>Processed</w:t>
      </w:r>
      <w:r>
        <w:t>” will be construed accordingly.</w:t>
      </w:r>
    </w:p>
    <w:p w14:paraId="182CC825" w14:textId="77777777" w:rsidR="00F01B95" w:rsidRDefault="0001724B" w:rsidP="00E82883">
      <w:pPr>
        <w:pStyle w:val="Heading2"/>
        <w:numPr>
          <w:ilvl w:val="0"/>
          <w:numId w:val="20"/>
        </w:numPr>
      </w:pPr>
      <w:r>
        <w:t xml:space="preserve">The Parties undertake that they will comply, and take all reasonable steps to cause their employees, agents and </w:t>
      </w:r>
      <w:r w:rsidR="00CB6B51">
        <w:t>s</w:t>
      </w:r>
      <w:r>
        <w:t>ubcontractors to comply with, all applicable Data Protection Legislation in connection with the performance of their obligations under this Agreement.</w:t>
      </w:r>
    </w:p>
    <w:p w14:paraId="0907026B" w14:textId="77777777" w:rsidR="00F01B95" w:rsidRDefault="0001724B" w:rsidP="00E82883">
      <w:pPr>
        <w:pStyle w:val="Heading2"/>
        <w:numPr>
          <w:ilvl w:val="0"/>
          <w:numId w:val="20"/>
        </w:numPr>
      </w:pPr>
      <w:r>
        <w:t xml:space="preserve">The Parties acknowledge and agree that, for the purposes of applicable Data Protection Legislation, the applicable Recipient is the controller, and the applicable Provider is the processor, of any Personal Data provided by such Recipient to enable the provision of the Services. </w:t>
      </w:r>
    </w:p>
    <w:p w14:paraId="6CF48794" w14:textId="77777777" w:rsidR="00F01B95" w:rsidRDefault="0001724B" w:rsidP="00E82883">
      <w:pPr>
        <w:pStyle w:val="Heading2"/>
        <w:numPr>
          <w:ilvl w:val="0"/>
          <w:numId w:val="20"/>
        </w:numPr>
      </w:pPr>
      <w:r>
        <w:t>In processing Personal Data on behalf of the applicable Recipient during the provision of the Services, the applicable Provider (acting as processor) shall:</w:t>
      </w:r>
    </w:p>
    <w:p w14:paraId="7C022841" w14:textId="77777777" w:rsidR="00F01B95" w:rsidRPr="00E82883" w:rsidRDefault="0001724B" w:rsidP="00E82883">
      <w:pPr>
        <w:pStyle w:val="Heading4"/>
        <w:numPr>
          <w:ilvl w:val="3"/>
          <w:numId w:val="23"/>
        </w:numPr>
        <w:tabs>
          <w:tab w:val="clear" w:pos="2160"/>
          <w:tab w:val="num" w:pos="0"/>
        </w:tabs>
        <w:ind w:left="1701" w:hanging="992"/>
        <w:jc w:val="both"/>
        <w:rPr>
          <w:szCs w:val="26"/>
        </w:rPr>
      </w:pPr>
      <w:r w:rsidRPr="00E82883">
        <w:rPr>
          <w:szCs w:val="26"/>
        </w:rPr>
        <w:t>only act on the instructions of the Recipient, as set out in this Agreement or as otherwise documented by the Recipient, unless any applicable laws require otherwise, in which case, the Provider shall promptly notify the Recipient of such legislative requirement before processing such Personal Data (unless the Provider is barred from notifying the Recipient under any applicable laws);</w:t>
      </w:r>
    </w:p>
    <w:p w14:paraId="79CF509A" w14:textId="77777777" w:rsidR="00F01B95" w:rsidRDefault="0001724B" w:rsidP="00E82883">
      <w:pPr>
        <w:pStyle w:val="Heading4"/>
        <w:numPr>
          <w:ilvl w:val="3"/>
          <w:numId w:val="23"/>
        </w:numPr>
        <w:tabs>
          <w:tab w:val="clear" w:pos="2160"/>
          <w:tab w:val="num" w:pos="0"/>
        </w:tabs>
        <w:ind w:left="1701" w:hanging="992"/>
        <w:jc w:val="both"/>
        <w:rPr>
          <w:szCs w:val="26"/>
        </w:rPr>
      </w:pPr>
      <w:r>
        <w:rPr>
          <w:szCs w:val="26"/>
        </w:rPr>
        <w:t>implement and maintain at all times during the term of this Agreement appropriate technical and organisational measures to protect such Personal Data against accidental or unlawful destruction or accidental loss, alteration, unauthorised disclosure or access, taking into account the state of the art, the costs of implementation and the nature, scope, context and purposes of the processing;</w:t>
      </w:r>
    </w:p>
    <w:p w14:paraId="2154220D" w14:textId="77777777" w:rsidR="00F01B95" w:rsidRDefault="0001724B" w:rsidP="00E82883">
      <w:pPr>
        <w:pStyle w:val="Heading4"/>
        <w:numPr>
          <w:ilvl w:val="3"/>
          <w:numId w:val="23"/>
        </w:numPr>
        <w:tabs>
          <w:tab w:val="clear" w:pos="2160"/>
          <w:tab w:val="num" w:pos="0"/>
        </w:tabs>
        <w:ind w:left="1701" w:hanging="992"/>
        <w:jc w:val="both"/>
        <w:rPr>
          <w:szCs w:val="26"/>
        </w:rPr>
      </w:pPr>
      <w:r>
        <w:rPr>
          <w:szCs w:val="26"/>
        </w:rPr>
        <w:t>ensure the reliability of any person that the Provider discloses such Personal Data to, including by ensuring such persons have committed themselves to confidentiality or are under an appropriate statutory obligation of confidentiality in respect of such Personal Data;</w:t>
      </w:r>
    </w:p>
    <w:p w14:paraId="33AB1B2C" w14:textId="77777777" w:rsidR="00F01B95" w:rsidRDefault="0001724B" w:rsidP="00E82883">
      <w:pPr>
        <w:pStyle w:val="Heading4"/>
        <w:numPr>
          <w:ilvl w:val="3"/>
          <w:numId w:val="23"/>
        </w:numPr>
        <w:tabs>
          <w:tab w:val="clear" w:pos="2160"/>
          <w:tab w:val="num" w:pos="0"/>
        </w:tabs>
        <w:ind w:left="1701" w:hanging="992"/>
        <w:jc w:val="both"/>
        <w:rPr>
          <w:szCs w:val="26"/>
        </w:rPr>
      </w:pPr>
      <w:r>
        <w:rPr>
          <w:szCs w:val="26"/>
        </w:rPr>
        <w:t>only transfer Personal Data outside the European Economic Area in accordance with applicable Data Protection Legislation. If the Provider is required by applicable law to transfer such Personal Data outside of the European Economic Area, the Provider shall inform the Recipient of such requirement before making the transfer (unless the Provider is barred from making such notification under applicable law);</w:t>
      </w:r>
    </w:p>
    <w:p w14:paraId="463E47A4" w14:textId="77777777" w:rsidR="00F01B95" w:rsidRDefault="0001724B" w:rsidP="00E82883">
      <w:pPr>
        <w:pStyle w:val="Heading4"/>
        <w:numPr>
          <w:ilvl w:val="3"/>
          <w:numId w:val="23"/>
        </w:numPr>
        <w:tabs>
          <w:tab w:val="clear" w:pos="2160"/>
          <w:tab w:val="num" w:pos="0"/>
        </w:tabs>
        <w:ind w:left="1701" w:hanging="992"/>
        <w:jc w:val="both"/>
        <w:rPr>
          <w:szCs w:val="26"/>
        </w:rPr>
      </w:pPr>
      <w:r>
        <w:rPr>
          <w:szCs w:val="26"/>
        </w:rPr>
        <w:t xml:space="preserve">provide reasonable cooperation as requested by the Recipient to assist the Recipient with responding to any request from a Data Subject, and in ensuring compliance with its obligations under the Data Protection Legislation with </w:t>
      </w:r>
      <w:r>
        <w:rPr>
          <w:szCs w:val="26"/>
        </w:rPr>
        <w:lastRenderedPageBreak/>
        <w:t>respect to security, breach notifications, data protection impact assessments and consultations with Supervisory Authorities;</w:t>
      </w:r>
    </w:p>
    <w:p w14:paraId="5E4F448E" w14:textId="77777777" w:rsidR="00F01B95" w:rsidRDefault="0001724B" w:rsidP="00E82883">
      <w:pPr>
        <w:pStyle w:val="Heading4"/>
        <w:numPr>
          <w:ilvl w:val="3"/>
          <w:numId w:val="23"/>
        </w:numPr>
        <w:tabs>
          <w:tab w:val="clear" w:pos="2160"/>
          <w:tab w:val="num" w:pos="0"/>
        </w:tabs>
        <w:ind w:left="1701" w:hanging="992"/>
        <w:jc w:val="both"/>
        <w:rPr>
          <w:szCs w:val="26"/>
        </w:rPr>
      </w:pPr>
      <w:r>
        <w:rPr>
          <w:szCs w:val="26"/>
        </w:rPr>
        <w:t>notify the Recipient without undue delay on becoming aware of a Personal Data breach and reasonably assist the Recipient, at the Recipient’s request and cost, in ensuring compliance with the Recipient’s obligations under applicable Data Protection Legislation with respect to Personal Data breach notifications;</w:t>
      </w:r>
    </w:p>
    <w:p w14:paraId="2205DD98" w14:textId="77777777" w:rsidR="00F01B95" w:rsidRDefault="0001724B" w:rsidP="00E82883">
      <w:pPr>
        <w:pStyle w:val="Heading4"/>
        <w:numPr>
          <w:ilvl w:val="3"/>
          <w:numId w:val="23"/>
        </w:numPr>
        <w:tabs>
          <w:tab w:val="clear" w:pos="2160"/>
          <w:tab w:val="num" w:pos="0"/>
        </w:tabs>
        <w:ind w:left="1701" w:hanging="992"/>
        <w:jc w:val="both"/>
        <w:rPr>
          <w:szCs w:val="26"/>
        </w:rPr>
      </w:pPr>
      <w:r>
        <w:rPr>
          <w:szCs w:val="26"/>
        </w:rPr>
        <w:t>upon the termination or expiry of the Agreement for any reason, promptly (at the Recipient’s election) delete, or return to the Recipient, all such Personal Data, unless it is necessary for the Provider to retain certain copies of such Personal Data to comply with any applicable laws; and</w:t>
      </w:r>
    </w:p>
    <w:p w14:paraId="5612DA2C" w14:textId="77777777" w:rsidR="00F01B95" w:rsidRDefault="0001724B" w:rsidP="00E82883">
      <w:pPr>
        <w:pStyle w:val="Heading4"/>
        <w:numPr>
          <w:ilvl w:val="3"/>
          <w:numId w:val="23"/>
        </w:numPr>
        <w:tabs>
          <w:tab w:val="clear" w:pos="2160"/>
          <w:tab w:val="num" w:pos="0"/>
        </w:tabs>
        <w:ind w:left="1701" w:hanging="992"/>
        <w:jc w:val="both"/>
        <w:rPr>
          <w:szCs w:val="26"/>
        </w:rPr>
      </w:pPr>
      <w:r>
        <w:rPr>
          <w:szCs w:val="26"/>
        </w:rPr>
        <w:t>maintain and make available to the Recipient, on the Recipient’s request, complete and accurate records to demonstrate its compliance with this Clause 13 and allow for audits and inspections by the Recipient or the Recipient’s designated auditor on reasonable written notice</w:t>
      </w:r>
    </w:p>
    <w:p w14:paraId="2C48AE8A" w14:textId="77777777" w:rsidR="00F01B95" w:rsidRDefault="0001724B" w:rsidP="00D84AE0">
      <w:pPr>
        <w:pStyle w:val="Heading2"/>
        <w:numPr>
          <w:ilvl w:val="0"/>
          <w:numId w:val="20"/>
        </w:numPr>
      </w:pPr>
      <w:r>
        <w:t xml:space="preserve">The Recipient hereby generally authorises the Provider to engage sub-processors of the Personal Data, including any member of the Provider’s Group, for the provision of the Services.  The Provider shall notify the Recipient of any intended new sub-processor of such Personal Data and provide the Recipient with a reasonable period to object to such new sub-processor’s engagement.  The Provider shall ensure that any sub-processor of the Personal Data is under an obligations with respect to the Personal Data that are no less protective than the provisions of this </w:t>
      </w:r>
      <w:r w:rsidR="00D84AE0">
        <w:t>Schedule</w:t>
      </w:r>
      <w:r>
        <w:t>. The Provider shall remain fully liable for performance of any sub-processor's obligations under this Agreement.</w:t>
      </w:r>
    </w:p>
    <w:p w14:paraId="7B5CB4D4" w14:textId="77777777" w:rsidR="00F01B95" w:rsidRDefault="0001724B" w:rsidP="00D84AE0">
      <w:pPr>
        <w:pStyle w:val="Heading2"/>
        <w:numPr>
          <w:ilvl w:val="0"/>
          <w:numId w:val="20"/>
        </w:numPr>
      </w:pPr>
      <w:r>
        <w:t xml:space="preserve">Each Party shall promptly, and without undue delay, notify the other Party and provide reasonable assistance as requested, where it becomes aware of any Data Subject complaint in relation to the other party’s Personal Data, or, unless and to the extent required by applicable law, any communication by a relevant data protection authority in relation to the Personal Data of the other party Processed pursuant to this Agreement. </w:t>
      </w:r>
    </w:p>
    <w:p w14:paraId="2E921AE8" w14:textId="77777777" w:rsidR="00DC0AC5" w:rsidRPr="00DC0AC5" w:rsidRDefault="00DC0AC5" w:rsidP="00F57EF7">
      <w:pPr>
        <w:pStyle w:val="BodyText"/>
      </w:pPr>
    </w:p>
    <w:sectPr w:rsidR="00DC0AC5" w:rsidRPr="00DC0AC5" w:rsidSect="00DC0AC5">
      <w:headerReference w:type="even" r:id="rId29"/>
      <w:headerReference w:type="default" r:id="rId30"/>
      <w:footerReference w:type="even" r:id="rId31"/>
      <w:footerReference w:type="default" r:id="rId32"/>
      <w:headerReference w:type="first" r:id="rId33"/>
      <w:footerReference w:type="first" r:id="rId34"/>
      <w:pgSz w:w="12240" w:h="15840"/>
      <w:pgMar w:top="1440" w:right="1440" w:bottom="1440" w:left="1440" w:header="720" w:footer="720" w:gutter="0"/>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A68F3B" w16cex:dateUtc="2022-02-03T16:28:00Z"/>
  <w16cex:commentExtensible w16cex:durableId="25A68F4F" w16cex:dateUtc="2022-02-03T16:28:00Z"/>
  <w16cex:commentExtensible w16cex:durableId="25A68F6A" w16cex:dateUtc="2022-02-03T16:29:00Z"/>
  <w16cex:commentExtensible w16cex:durableId="25A68FBC" w16cex:dateUtc="2022-02-03T16:30:00Z"/>
  <w16cex:commentExtensible w16cex:durableId="25A68FE2" w16cex:dateUtc="2022-02-03T16:31:00Z"/>
  <w16cex:commentExtensible w16cex:durableId="25A6906A" w16cex:dateUtc="2022-02-03T16:33:00Z"/>
  <w16cex:commentExtensible w16cex:durableId="25A69130" w16cex:dateUtc="2022-02-03T16:36:00Z"/>
  <w16cex:commentExtensible w16cex:durableId="25A693EB" w16cex:dateUtc="2022-02-03T16:48:00Z"/>
  <w16cex:commentExtensible w16cex:durableId="25A693FC" w16cex:dateUtc="2022-02-03T16: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2A93BC2" w16cid:durableId="25A68F3B"/>
  <w16cid:commentId w16cid:paraId="6CD5DCEE" w16cid:durableId="25A68F4F"/>
  <w16cid:commentId w16cid:paraId="55A5C8B2" w16cid:durableId="25A68F6A"/>
  <w16cid:commentId w16cid:paraId="024FED73" w16cid:durableId="25A68FBC"/>
  <w16cid:commentId w16cid:paraId="4FC01D01" w16cid:durableId="25A68FE2"/>
  <w16cid:commentId w16cid:paraId="3AAB52C8" w16cid:durableId="25A6906A"/>
  <w16cid:commentId w16cid:paraId="6D56F375" w16cid:durableId="25A69130"/>
  <w16cid:commentId w16cid:paraId="275B694A" w16cid:durableId="25A693EB"/>
  <w16cid:commentId w16cid:paraId="311DB13A" w16cid:durableId="25A693FC"/>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F9DC94" w14:textId="77777777" w:rsidR="0000116E" w:rsidRDefault="0000116E">
      <w:r>
        <w:separator/>
      </w:r>
    </w:p>
  </w:endnote>
  <w:endnote w:type="continuationSeparator" w:id="0">
    <w:p w14:paraId="7B35E860" w14:textId="77777777" w:rsidR="0000116E" w:rsidRDefault="000011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FrizQuadrata BT">
    <w:altName w:val="Candara"/>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B6508E" w14:textId="77777777" w:rsidR="00621023" w:rsidRDefault="00621023">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577396" w14:textId="77777777" w:rsidR="00621023" w:rsidRDefault="00621023">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22679" w14:textId="77777777" w:rsidR="00F838B8" w:rsidRPr="00CD4307" w:rsidRDefault="00F838B8" w:rsidP="00CA4239">
    <w:pPr>
      <w:pStyle w:val="Footer"/>
      <w:tabs>
        <w:tab w:val="left" w:pos="3119"/>
      </w:tabs>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BAAA65" w14:textId="77777777" w:rsidR="00F838B8" w:rsidRDefault="00F838B8">
    <w:pPr>
      <w:pStyle w:val="Foote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FDF04" w14:textId="77777777" w:rsidR="00F838B8" w:rsidRPr="000A28F8" w:rsidRDefault="00F838B8" w:rsidP="000A28F8">
    <w:pPr>
      <w:pStyle w:val="Footer"/>
    </w:pPr>
    <w:r>
      <w:t xml:space="preserve"> </w:t>
    </w:r>
    <w:r>
      <w:ptab w:relativeTo="margin" w:alignment="center" w:leader="none"/>
    </w:r>
    <w:r>
      <w:fldChar w:fldCharType="begin"/>
    </w:r>
    <w:r>
      <w:instrText xml:space="preserve"> PAGE †* Arabic  \* MERGEFORMAT </w:instrText>
    </w:r>
    <w:r>
      <w:fldChar w:fldCharType="separate"/>
    </w:r>
    <w:r>
      <w:rPr>
        <w:noProof/>
      </w:rPr>
      <w:t>3</w:t>
    </w:r>
    <w:r>
      <w:fldChar w:fldCharType="end"/>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DE91E6" w14:textId="3A46A896" w:rsidR="00F838B8" w:rsidRDefault="00F838B8" w:rsidP="00606887">
    <w:pPr>
      <w:pStyle w:val="Footer"/>
      <w:jc w:val="center"/>
    </w:pPr>
    <w:r>
      <w:fldChar w:fldCharType="begin"/>
    </w:r>
    <w:r>
      <w:instrText xml:space="preserve"> PAGE   \* MERGEFORMAT </w:instrText>
    </w:r>
    <w:r>
      <w:fldChar w:fldCharType="separate"/>
    </w:r>
    <w:r w:rsidR="0019205D">
      <w:rPr>
        <w:noProof/>
      </w:rPr>
      <w:t>1</w:t>
    </w:r>
    <w:r>
      <w:rPr>
        <w:noProof/>
      </w:rPr>
      <w:fldChar w:fldCharType="end"/>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99E986" w14:textId="77777777" w:rsidR="00F838B8" w:rsidRDefault="00F838B8">
    <w:pPr>
      <w:pStyle w:val="Footer"/>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25D40E" w14:textId="75FB1179" w:rsidR="00F838B8" w:rsidRPr="000A28F8" w:rsidRDefault="00F838B8" w:rsidP="000A28F8">
    <w:pPr>
      <w:pStyle w:val="Footer"/>
    </w:pPr>
    <w:r>
      <w:t xml:space="preserve"> </w:t>
    </w:r>
    <w:r>
      <w:ptab w:relativeTo="margin" w:alignment="center" w:leader="none"/>
    </w:r>
    <w:r>
      <w:fldChar w:fldCharType="begin"/>
    </w:r>
    <w:r>
      <w:instrText xml:space="preserve"> PAGE †* Arabic  \* MERGEFORMAT </w:instrText>
    </w:r>
    <w:r>
      <w:fldChar w:fldCharType="separate"/>
    </w:r>
    <w:r w:rsidR="0019205D">
      <w:rPr>
        <w:noProof/>
      </w:rPr>
      <w:t>26</w:t>
    </w:r>
    <w:r>
      <w:fldChar w:fldCharType="end"/>
    </w: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67CD94" w14:textId="77777777" w:rsidR="00F838B8" w:rsidRDefault="00F838B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BC2F3B" w14:textId="77777777" w:rsidR="0000116E" w:rsidRDefault="0000116E">
      <w:r>
        <w:separator/>
      </w:r>
    </w:p>
  </w:footnote>
  <w:footnote w:type="continuationSeparator" w:id="0">
    <w:p w14:paraId="10FF9D15" w14:textId="77777777" w:rsidR="0000116E" w:rsidRDefault="0000116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5F423" w14:textId="1E6FEBAB" w:rsidR="00013E28" w:rsidRDefault="0000116E">
    <w:pPr>
      <w:pStyle w:val="Header"/>
    </w:pPr>
    <w:r>
      <w:rPr>
        <w:noProof/>
      </w:rPr>
      <w:pict w14:anchorId="46B0B3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0491829" o:spid="_x0000_s2057" type="#_x0000_t136" alt="" style="position:absolute;margin-left:0;margin-top:0;width:573.15pt;height:63.25pt;rotation:315;z-index:-251651072;mso-wrap-edited:f;mso-position-horizontal:center;mso-position-horizontal-relative:margin;mso-position-vertical:center;mso-position-vertical-relative:margin" o:allowincell="f" fillcolor="silver" stroked="f">
          <v:textpath style="font-family:&quot;Helvetica&quot;;font-size:1pt" string="Draft ESI contract"/>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1623DB" w14:textId="07AC7634" w:rsidR="00013E28" w:rsidRDefault="0000116E">
    <w:pPr>
      <w:pStyle w:val="Header"/>
    </w:pPr>
    <w:r>
      <w:rPr>
        <w:noProof/>
      </w:rPr>
      <w:pict w14:anchorId="7E3F57D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0491830" o:spid="_x0000_s2056" type="#_x0000_t136" alt="" style="position:absolute;margin-left:0;margin-top:0;width:573.15pt;height:63.25pt;rotation:315;z-index:-251646976;mso-wrap-edited:f;mso-position-horizontal:center;mso-position-horizontal-relative:margin;mso-position-vertical:center;mso-position-vertical-relative:margin" o:allowincell="f" fillcolor="silver" stroked="f">
          <v:textpath style="font-family:&quot;Helvetica&quot;;font-size:1pt" string="Draft ESI contract"/>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EBF777" w14:textId="29720BEB" w:rsidR="00F838B8" w:rsidRPr="005F2009" w:rsidRDefault="0000116E" w:rsidP="005F2009">
    <w:pPr>
      <w:pStyle w:val="Header"/>
      <w:jc w:val="right"/>
      <w:rPr>
        <w:b/>
        <w:i/>
        <w:lang w:val="en-GB"/>
      </w:rPr>
    </w:pPr>
    <w:r>
      <w:rPr>
        <w:noProof/>
      </w:rPr>
      <w:pict w14:anchorId="2EBB64A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0491828" o:spid="_x0000_s2055" type="#_x0000_t136" alt="" style="position:absolute;left:0;text-align:left;margin-left:0;margin-top:0;width:573.15pt;height:63.25pt;rotation:315;z-index:-251655168;mso-wrap-edited:f;mso-position-horizontal:center;mso-position-horizontal-relative:margin;mso-position-vertical:center;mso-position-vertical-relative:margin" o:allowincell="f" fillcolor="silver" stroked="f">
          <v:textpath style="font-family:&quot;Helvetica&quot;;font-size:1pt" string="Draft ESI contract"/>
          <w10:wrap anchorx="margin" anchory="margin"/>
        </v:shape>
      </w:pict>
    </w:r>
    <w:r w:rsidR="00013E28">
      <w:rPr>
        <w:b/>
        <w:i/>
        <w:lang w:val="en-GB"/>
      </w:rPr>
      <w:t xml:space="preserve">ESI EUROPE </w:t>
    </w:r>
    <w:r w:rsidR="00880586">
      <w:rPr>
        <w:b/>
        <w:i/>
        <w:lang w:val="en-GB"/>
      </w:rPr>
      <w:t>Standardised Contract</w:t>
    </w:r>
    <w:r w:rsidR="00013E28">
      <w:rPr>
        <w:b/>
        <w:i/>
        <w:lang w:val="en-GB"/>
      </w:rPr>
      <w:t xml:space="preserve"> V0</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03D9B9" w14:textId="7065582F" w:rsidR="00F838B8" w:rsidRDefault="0000116E">
    <w:pPr>
      <w:pStyle w:val="Header"/>
    </w:pPr>
    <w:r>
      <w:rPr>
        <w:noProof/>
      </w:rPr>
      <w:pict w14:anchorId="7AF4FC0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0491832" o:spid="_x0000_s2054" type="#_x0000_t136" alt="" style="position:absolute;margin-left:0;margin-top:0;width:573.15pt;height:63.25pt;rotation:315;z-index:-251638784;mso-wrap-edited:f;mso-position-horizontal:center;mso-position-horizontal-relative:margin;mso-position-vertical:center;mso-position-vertical-relative:margin" o:allowincell="f" fillcolor="silver" stroked="f">
          <v:textpath style="font-family:&quot;Helvetica&quot;;font-size:1pt" string="Draft ESI contract"/>
          <w10:wrap anchorx="margin" anchory="margin"/>
        </v:shape>
      </w:pic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3461E4" w14:textId="6CA6A7A7" w:rsidR="00F838B8" w:rsidRDefault="0000116E">
    <w:pPr>
      <w:pStyle w:val="Header"/>
    </w:pPr>
    <w:r>
      <w:rPr>
        <w:noProof/>
      </w:rPr>
      <w:pict w14:anchorId="507AA2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0491833" o:spid="_x0000_s2053" type="#_x0000_t136" alt="" style="position:absolute;margin-left:0;margin-top:0;width:573.15pt;height:63.25pt;rotation:315;z-index:-251634688;mso-wrap-edited:f;mso-position-horizontal:center;mso-position-horizontal-relative:margin;mso-position-vertical:center;mso-position-vertical-relative:margin" o:allowincell="f" fillcolor="silver" stroked="f">
          <v:textpath style="font-family:&quot;Helvetica&quot;;font-size:1pt" string="Draft ESI contract"/>
          <w10:wrap anchorx="margin" anchory="margin"/>
        </v:shape>
      </w:pic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BEDF4C" w14:textId="715D8D1D" w:rsidR="00F838B8" w:rsidRDefault="0000116E">
    <w:pPr>
      <w:pStyle w:val="Header"/>
    </w:pPr>
    <w:r>
      <w:rPr>
        <w:noProof/>
      </w:rPr>
      <w:pict w14:anchorId="2CFB73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0491831" o:spid="_x0000_s2052" type="#_x0000_t136" alt="" style="position:absolute;margin-left:0;margin-top:0;width:573.15pt;height:63.25pt;rotation:315;z-index:-251642880;mso-wrap-edited:f;mso-position-horizontal:center;mso-position-horizontal-relative:margin;mso-position-vertical:center;mso-position-vertical-relative:margin" o:allowincell="f" fillcolor="silver" stroked="f">
          <v:textpath style="font-family:&quot;Helvetica&quot;;font-size:1pt" string="Draft ESI contract"/>
          <w10:wrap anchorx="margin" anchory="margin"/>
        </v:shape>
      </w:pic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7D112F" w14:textId="54CB0AB4" w:rsidR="00F838B8" w:rsidRDefault="0000116E">
    <w:pPr>
      <w:pStyle w:val="Header"/>
    </w:pPr>
    <w:r>
      <w:rPr>
        <w:noProof/>
      </w:rPr>
      <w:pict w14:anchorId="0C66744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0491835" o:spid="_x0000_s2051" type="#_x0000_t136" alt="" style="position:absolute;margin-left:0;margin-top:0;width:573.15pt;height:63.25pt;rotation:315;z-index:-251626496;mso-wrap-edited:f;mso-position-horizontal:center;mso-position-horizontal-relative:margin;mso-position-vertical:center;mso-position-vertical-relative:margin" o:allowincell="f" fillcolor="silver" stroked="f">
          <v:textpath style="font-family:&quot;Helvetica&quot;;font-size:1pt" string="Draft ESI contract"/>
          <w10:wrap anchorx="margin" anchory="margin"/>
        </v:shape>
      </w:pict>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8DA966" w14:textId="2FF45621" w:rsidR="00F838B8" w:rsidRDefault="0000116E">
    <w:pPr>
      <w:pStyle w:val="Header"/>
    </w:pPr>
    <w:r>
      <w:rPr>
        <w:noProof/>
      </w:rPr>
      <w:pict w14:anchorId="4B990D5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0491836" o:spid="_x0000_s2050" type="#_x0000_t136" alt="" style="position:absolute;margin-left:0;margin-top:0;width:573.15pt;height:63.25pt;rotation:315;z-index:-251622400;mso-wrap-edited:f;mso-position-horizontal:center;mso-position-horizontal-relative:margin;mso-position-vertical:center;mso-position-vertical-relative:margin" o:allowincell="f" fillcolor="silver" stroked="f">
          <v:textpath style="font-family:&quot;Helvetica&quot;;font-size:1pt" string="Draft ESI contract"/>
          <w10:wrap anchorx="margin" anchory="margin"/>
        </v:shape>
      </w:pict>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1360B8" w14:textId="7FD91D78" w:rsidR="00F838B8" w:rsidRDefault="0000116E">
    <w:pPr>
      <w:pStyle w:val="Header"/>
    </w:pPr>
    <w:r>
      <w:rPr>
        <w:noProof/>
      </w:rPr>
      <w:pict w14:anchorId="474C80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0491834" o:spid="_x0000_s2049" type="#_x0000_t136" alt="" style="position:absolute;margin-left:0;margin-top:0;width:573.15pt;height:63.25pt;rotation:315;z-index:-251630592;mso-wrap-edited:f;mso-position-horizontal:center;mso-position-horizontal-relative:margin;mso-position-vertical:center;mso-position-vertical-relative:margin" o:allowincell="f" fillcolor="silver" stroked="f">
          <v:textpath style="font-family:&quot;Helvetica&quot;;font-size:1pt" string="Draft ESI contract"/>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C684064"/>
    <w:name w:val="List Number 5"/>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DC6C2DE"/>
    <w:name w:val="List Number 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D6096A8"/>
    <w:name w:val="List Number 3"/>
    <w:lvl w:ilvl="0">
      <w:start w:val="1"/>
      <w:numFmt w:val="decimal"/>
      <w:pStyle w:val="ListNumber3"/>
      <w:lvlText w:val="%1."/>
      <w:lvlJc w:val="left"/>
      <w:pPr>
        <w:tabs>
          <w:tab w:val="num" w:pos="1440"/>
        </w:tabs>
        <w:ind w:left="1440" w:hanging="720"/>
      </w:pPr>
    </w:lvl>
  </w:abstractNum>
  <w:abstractNum w:abstractNumId="3" w15:restartNumberingAfterBreak="0">
    <w:nsid w:val="FFFFFF7F"/>
    <w:multiLevelType w:val="singleLevel"/>
    <w:tmpl w:val="34143D94"/>
    <w:name w:val="List Number 2"/>
    <w:lvl w:ilvl="0">
      <w:start w:val="1"/>
      <w:numFmt w:val="lowerRoman"/>
      <w:pStyle w:val="ListNumber2"/>
      <w:lvlText w:val="(%1)"/>
      <w:lvlJc w:val="left"/>
      <w:pPr>
        <w:tabs>
          <w:tab w:val="num" w:pos="1440"/>
        </w:tabs>
        <w:ind w:left="1440" w:hanging="720"/>
      </w:pPr>
      <w:rPr>
        <w:rFonts w:hint="default"/>
      </w:rPr>
    </w:lvl>
  </w:abstractNum>
  <w:abstractNum w:abstractNumId="4" w15:restartNumberingAfterBreak="0">
    <w:nsid w:val="FFFFFF80"/>
    <w:multiLevelType w:val="singleLevel"/>
    <w:tmpl w:val="D62611C0"/>
    <w:name w:val="List Bullet 5"/>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C58CC4C"/>
    <w:name w:val="List Bullet 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ADCEC90"/>
    <w:name w:val="List Bullet 3"/>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0E06356"/>
    <w:name w:val="List Bullet 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76231C8"/>
    <w:name w:val="List Number"/>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69E1082"/>
    <w:name w:val="List Bullet"/>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65128C3"/>
    <w:multiLevelType w:val="hybridMultilevel"/>
    <w:tmpl w:val="448C079C"/>
    <w:lvl w:ilvl="0" w:tplc="27A08A72">
      <w:start w:val="2"/>
      <w:numFmt w:val="bullet"/>
      <w:lvlText w:val="-"/>
      <w:lvlJc w:val="left"/>
      <w:pPr>
        <w:ind w:left="927" w:hanging="360"/>
      </w:pPr>
      <w:rPr>
        <w:rFonts w:ascii="Verdana" w:eastAsia="Times New Roman" w:hAnsi="Verdana" w:cstheme="majorBidi" w:hint="default"/>
      </w:rPr>
    </w:lvl>
    <w:lvl w:ilvl="1" w:tplc="D04C9146">
      <w:start w:val="1"/>
      <w:numFmt w:val="bullet"/>
      <w:lvlText w:val="o"/>
      <w:lvlJc w:val="left"/>
      <w:pPr>
        <w:ind w:left="1647" w:hanging="360"/>
      </w:pPr>
      <w:rPr>
        <w:rFonts w:ascii="Courier New" w:hAnsi="Courier New" w:cs="Courier New" w:hint="default"/>
      </w:rPr>
    </w:lvl>
    <w:lvl w:ilvl="2" w:tplc="9DC63CD4">
      <w:start w:val="1"/>
      <w:numFmt w:val="bullet"/>
      <w:lvlText w:val=""/>
      <w:lvlJc w:val="left"/>
      <w:pPr>
        <w:ind w:left="2367" w:hanging="360"/>
      </w:pPr>
      <w:rPr>
        <w:rFonts w:ascii="Wingdings" w:hAnsi="Wingdings" w:hint="default"/>
      </w:rPr>
    </w:lvl>
    <w:lvl w:ilvl="3" w:tplc="E94A4264">
      <w:start w:val="1"/>
      <w:numFmt w:val="bullet"/>
      <w:lvlText w:val=""/>
      <w:lvlJc w:val="left"/>
      <w:pPr>
        <w:ind w:left="3087" w:hanging="360"/>
      </w:pPr>
      <w:rPr>
        <w:rFonts w:ascii="Symbol" w:hAnsi="Symbol" w:hint="default"/>
      </w:rPr>
    </w:lvl>
    <w:lvl w:ilvl="4" w:tplc="69D6D942">
      <w:start w:val="1"/>
      <w:numFmt w:val="bullet"/>
      <w:lvlText w:val="o"/>
      <w:lvlJc w:val="left"/>
      <w:pPr>
        <w:ind w:left="3807" w:hanging="360"/>
      </w:pPr>
      <w:rPr>
        <w:rFonts w:ascii="Courier New" w:hAnsi="Courier New" w:cs="Courier New" w:hint="default"/>
      </w:rPr>
    </w:lvl>
    <w:lvl w:ilvl="5" w:tplc="30582CF6">
      <w:start w:val="1"/>
      <w:numFmt w:val="bullet"/>
      <w:lvlText w:val=""/>
      <w:lvlJc w:val="left"/>
      <w:pPr>
        <w:ind w:left="4527" w:hanging="360"/>
      </w:pPr>
      <w:rPr>
        <w:rFonts w:ascii="Wingdings" w:hAnsi="Wingdings" w:hint="default"/>
      </w:rPr>
    </w:lvl>
    <w:lvl w:ilvl="6" w:tplc="31805DE4">
      <w:start w:val="1"/>
      <w:numFmt w:val="bullet"/>
      <w:lvlText w:val=""/>
      <w:lvlJc w:val="left"/>
      <w:pPr>
        <w:ind w:left="5247" w:hanging="360"/>
      </w:pPr>
      <w:rPr>
        <w:rFonts w:ascii="Symbol" w:hAnsi="Symbol" w:hint="default"/>
      </w:rPr>
    </w:lvl>
    <w:lvl w:ilvl="7" w:tplc="7AEE88BA">
      <w:start w:val="1"/>
      <w:numFmt w:val="bullet"/>
      <w:lvlText w:val="o"/>
      <w:lvlJc w:val="left"/>
      <w:pPr>
        <w:ind w:left="5967" w:hanging="360"/>
      </w:pPr>
      <w:rPr>
        <w:rFonts w:ascii="Courier New" w:hAnsi="Courier New" w:cs="Courier New" w:hint="default"/>
      </w:rPr>
    </w:lvl>
    <w:lvl w:ilvl="8" w:tplc="D83291D8">
      <w:start w:val="1"/>
      <w:numFmt w:val="bullet"/>
      <w:lvlText w:val=""/>
      <w:lvlJc w:val="left"/>
      <w:pPr>
        <w:ind w:left="6687" w:hanging="360"/>
      </w:pPr>
      <w:rPr>
        <w:rFonts w:ascii="Wingdings" w:hAnsi="Wingdings" w:hint="default"/>
      </w:rPr>
    </w:lvl>
  </w:abstractNum>
  <w:abstractNum w:abstractNumId="11" w15:restartNumberingAfterBreak="0">
    <w:nsid w:val="2BCE2A76"/>
    <w:multiLevelType w:val="hybridMultilevel"/>
    <w:tmpl w:val="41F6DDC4"/>
    <w:lvl w:ilvl="0" w:tplc="5C72F9D6">
      <w:start w:val="1"/>
      <w:numFmt w:val="lowerRoman"/>
      <w:lvlText w:val="(%1)"/>
      <w:lvlJc w:val="left"/>
      <w:pPr>
        <w:ind w:left="1287" w:hanging="360"/>
      </w:pPr>
    </w:lvl>
    <w:lvl w:ilvl="1" w:tplc="40824202">
      <w:start w:val="1"/>
      <w:numFmt w:val="lowerLetter"/>
      <w:lvlText w:val="%2."/>
      <w:lvlJc w:val="left"/>
      <w:pPr>
        <w:ind w:left="2007" w:hanging="360"/>
      </w:pPr>
    </w:lvl>
    <w:lvl w:ilvl="2" w:tplc="D124F0B4">
      <w:start w:val="1"/>
      <w:numFmt w:val="lowerRoman"/>
      <w:lvlText w:val="%3."/>
      <w:lvlJc w:val="right"/>
      <w:pPr>
        <w:ind w:left="2727" w:hanging="180"/>
      </w:pPr>
    </w:lvl>
    <w:lvl w:ilvl="3" w:tplc="A7FC2284">
      <w:start w:val="1"/>
      <w:numFmt w:val="decimal"/>
      <w:lvlText w:val="%4."/>
      <w:lvlJc w:val="left"/>
      <w:pPr>
        <w:ind w:left="3447" w:hanging="360"/>
      </w:pPr>
    </w:lvl>
    <w:lvl w:ilvl="4" w:tplc="89983476">
      <w:start w:val="1"/>
      <w:numFmt w:val="lowerLetter"/>
      <w:lvlText w:val="%5."/>
      <w:lvlJc w:val="left"/>
      <w:pPr>
        <w:ind w:left="4167" w:hanging="360"/>
      </w:pPr>
    </w:lvl>
    <w:lvl w:ilvl="5" w:tplc="F998BD4C">
      <w:start w:val="1"/>
      <w:numFmt w:val="lowerRoman"/>
      <w:lvlText w:val="%6."/>
      <w:lvlJc w:val="right"/>
      <w:pPr>
        <w:ind w:left="4887" w:hanging="180"/>
      </w:pPr>
    </w:lvl>
    <w:lvl w:ilvl="6" w:tplc="9F40E8E6">
      <w:start w:val="1"/>
      <w:numFmt w:val="decimal"/>
      <w:lvlText w:val="%7."/>
      <w:lvlJc w:val="left"/>
      <w:pPr>
        <w:ind w:left="5607" w:hanging="360"/>
      </w:pPr>
    </w:lvl>
    <w:lvl w:ilvl="7" w:tplc="788E7E30">
      <w:start w:val="1"/>
      <w:numFmt w:val="lowerLetter"/>
      <w:lvlText w:val="%8."/>
      <w:lvlJc w:val="left"/>
      <w:pPr>
        <w:ind w:left="6327" w:hanging="360"/>
      </w:pPr>
    </w:lvl>
    <w:lvl w:ilvl="8" w:tplc="9D9A9A48">
      <w:start w:val="1"/>
      <w:numFmt w:val="lowerRoman"/>
      <w:lvlText w:val="%9."/>
      <w:lvlJc w:val="right"/>
      <w:pPr>
        <w:ind w:left="7047" w:hanging="180"/>
      </w:pPr>
    </w:lvl>
  </w:abstractNum>
  <w:abstractNum w:abstractNumId="12" w15:restartNumberingAfterBreak="0">
    <w:nsid w:val="2EF4039B"/>
    <w:multiLevelType w:val="multilevel"/>
    <w:tmpl w:val="D402D94A"/>
    <w:name w:val="KE International (1)-Scheme 1"/>
    <w:lvl w:ilvl="0">
      <w:start w:val="1"/>
      <w:numFmt w:val="decimal"/>
      <w:pStyle w:val="Heading1"/>
      <w:lvlText w:val="%1"/>
      <w:lvlJc w:val="left"/>
      <w:pPr>
        <w:tabs>
          <w:tab w:val="num" w:pos="720"/>
        </w:tabs>
        <w:ind w:left="720" w:hanging="720"/>
      </w:pPr>
      <w:rPr>
        <w:rFonts w:hint="default"/>
        <w:b/>
        <w:i w:val="0"/>
        <w:caps w:val="0"/>
        <w:vanish w:val="0"/>
        <w:color w:val="000000"/>
        <w:u w:val="none"/>
      </w:rPr>
    </w:lvl>
    <w:lvl w:ilvl="1">
      <w:start w:val="1"/>
      <w:numFmt w:val="decimal"/>
      <w:pStyle w:val="Heading2"/>
      <w:isLgl/>
      <w:lvlText w:val="%1.%2"/>
      <w:lvlJc w:val="left"/>
      <w:pPr>
        <w:tabs>
          <w:tab w:val="num" w:pos="720"/>
        </w:tabs>
        <w:ind w:left="720" w:hanging="720"/>
      </w:pPr>
      <w:rPr>
        <w:rFonts w:hint="default"/>
        <w:b w:val="0"/>
        <w:i w:val="0"/>
        <w:vanish w:val="0"/>
        <w:color w:val="000000"/>
        <w:u w:val="none"/>
      </w:rPr>
    </w:lvl>
    <w:lvl w:ilvl="2">
      <w:start w:val="1"/>
      <w:numFmt w:val="lowerLetter"/>
      <w:pStyle w:val="Heading3"/>
      <w:lvlText w:val="(%3)"/>
      <w:lvlJc w:val="left"/>
      <w:pPr>
        <w:tabs>
          <w:tab w:val="num" w:pos="1440"/>
        </w:tabs>
        <w:ind w:left="1440" w:hanging="720"/>
      </w:pPr>
      <w:rPr>
        <w:rFonts w:hint="default"/>
        <w:b w:val="0"/>
        <w:i w:val="0"/>
        <w:vanish w:val="0"/>
        <w:color w:val="000000"/>
        <w:u w:val="none"/>
      </w:rPr>
    </w:lvl>
    <w:lvl w:ilvl="3">
      <w:start w:val="1"/>
      <w:numFmt w:val="lowerRoman"/>
      <w:pStyle w:val="Heading4"/>
      <w:lvlText w:val="(%4)"/>
      <w:lvlJc w:val="left"/>
      <w:pPr>
        <w:tabs>
          <w:tab w:val="num" w:pos="2160"/>
        </w:tabs>
        <w:ind w:left="2160" w:hanging="720"/>
      </w:pPr>
      <w:rPr>
        <w:rFonts w:hint="default"/>
        <w:b w:val="0"/>
        <w:i w:val="0"/>
        <w:vanish w:val="0"/>
        <w:color w:val="000000"/>
        <w:u w:val="none"/>
      </w:rPr>
    </w:lvl>
    <w:lvl w:ilvl="4">
      <w:start w:val="1"/>
      <w:numFmt w:val="decimal"/>
      <w:pStyle w:val="Heading5"/>
      <w:lvlText w:val="Schedule %5"/>
      <w:lvlJc w:val="left"/>
      <w:pPr>
        <w:tabs>
          <w:tab w:val="num" w:pos="1440"/>
        </w:tabs>
        <w:ind w:left="0" w:firstLine="0"/>
      </w:pPr>
      <w:rPr>
        <w:rFonts w:hint="default"/>
        <w:b/>
        <w:i w:val="0"/>
        <w:vanish w:val="0"/>
        <w:color w:val="000000"/>
        <w:u w:val="none"/>
      </w:rPr>
    </w:lvl>
    <w:lvl w:ilvl="5">
      <w:start w:val="1"/>
      <w:numFmt w:val="decimal"/>
      <w:pStyle w:val="Heading6"/>
      <w:lvlText w:val="%6."/>
      <w:lvlJc w:val="left"/>
      <w:pPr>
        <w:tabs>
          <w:tab w:val="num" w:pos="720"/>
        </w:tabs>
        <w:ind w:left="0" w:firstLine="0"/>
      </w:pPr>
      <w:rPr>
        <w:rFonts w:hint="default"/>
        <w:b/>
        <w:i w:val="0"/>
        <w:vanish w:val="0"/>
        <w:color w:val="000000"/>
        <w:u w:val="none"/>
      </w:rPr>
    </w:lvl>
    <w:lvl w:ilvl="6">
      <w:start w:val="1"/>
      <w:numFmt w:val="decimal"/>
      <w:pStyle w:val="Heading7"/>
      <w:lvlText w:val="%7."/>
      <w:lvlJc w:val="left"/>
      <w:pPr>
        <w:tabs>
          <w:tab w:val="num" w:pos="4320"/>
        </w:tabs>
        <w:ind w:left="4320" w:hanging="720"/>
      </w:pPr>
      <w:rPr>
        <w:rFonts w:hint="default"/>
        <w:b w:val="0"/>
        <w:i w:val="0"/>
        <w:vanish w:val="0"/>
        <w:color w:val="010000"/>
        <w:u w:val="none"/>
      </w:rPr>
    </w:lvl>
    <w:lvl w:ilvl="7">
      <w:start w:val="1"/>
      <w:numFmt w:val="lowerLetter"/>
      <w:pStyle w:val="Heading8"/>
      <w:lvlText w:val="%8."/>
      <w:lvlJc w:val="left"/>
      <w:pPr>
        <w:tabs>
          <w:tab w:val="num" w:pos="5040"/>
        </w:tabs>
        <w:ind w:left="5040" w:hanging="720"/>
      </w:pPr>
      <w:rPr>
        <w:rFonts w:hint="default"/>
        <w:b w:val="0"/>
        <w:i w:val="0"/>
        <w:vanish w:val="0"/>
        <w:color w:val="010000"/>
        <w:u w:val="none"/>
      </w:rPr>
    </w:lvl>
    <w:lvl w:ilvl="8">
      <w:start w:val="1"/>
      <w:numFmt w:val="lowerRoman"/>
      <w:pStyle w:val="Heading9"/>
      <w:lvlText w:val="%9."/>
      <w:lvlJc w:val="left"/>
      <w:pPr>
        <w:tabs>
          <w:tab w:val="num" w:pos="5760"/>
        </w:tabs>
        <w:ind w:left="5760" w:hanging="720"/>
      </w:pPr>
      <w:rPr>
        <w:rFonts w:hint="default"/>
        <w:b w:val="0"/>
        <w:i w:val="0"/>
        <w:vanish w:val="0"/>
        <w:color w:val="010000"/>
        <w:u w:val="none"/>
      </w:rPr>
    </w:lvl>
  </w:abstractNum>
  <w:abstractNum w:abstractNumId="13" w15:restartNumberingAfterBreak="0">
    <w:nsid w:val="3D826212"/>
    <w:multiLevelType w:val="hybridMultilevel"/>
    <w:tmpl w:val="41F6DDC4"/>
    <w:lvl w:ilvl="0" w:tplc="D96E075E">
      <w:start w:val="1"/>
      <w:numFmt w:val="lowerRoman"/>
      <w:lvlText w:val="(%1)"/>
      <w:lvlJc w:val="left"/>
      <w:pPr>
        <w:ind w:left="1287" w:hanging="360"/>
      </w:pPr>
    </w:lvl>
    <w:lvl w:ilvl="1" w:tplc="05166AF2">
      <w:start w:val="1"/>
      <w:numFmt w:val="lowerLetter"/>
      <w:lvlText w:val="%2."/>
      <w:lvlJc w:val="left"/>
      <w:pPr>
        <w:ind w:left="2007" w:hanging="360"/>
      </w:pPr>
    </w:lvl>
    <w:lvl w:ilvl="2" w:tplc="41F6D30A">
      <w:start w:val="1"/>
      <w:numFmt w:val="lowerRoman"/>
      <w:lvlText w:val="%3."/>
      <w:lvlJc w:val="right"/>
      <w:pPr>
        <w:ind w:left="2727" w:hanging="180"/>
      </w:pPr>
    </w:lvl>
    <w:lvl w:ilvl="3" w:tplc="B044C660">
      <w:start w:val="1"/>
      <w:numFmt w:val="decimal"/>
      <w:lvlText w:val="%4."/>
      <w:lvlJc w:val="left"/>
      <w:pPr>
        <w:ind w:left="3447" w:hanging="360"/>
      </w:pPr>
    </w:lvl>
    <w:lvl w:ilvl="4" w:tplc="047C8062">
      <w:start w:val="1"/>
      <w:numFmt w:val="lowerLetter"/>
      <w:lvlText w:val="%5."/>
      <w:lvlJc w:val="left"/>
      <w:pPr>
        <w:ind w:left="4167" w:hanging="360"/>
      </w:pPr>
    </w:lvl>
    <w:lvl w:ilvl="5" w:tplc="97FE7B2E">
      <w:start w:val="1"/>
      <w:numFmt w:val="lowerRoman"/>
      <w:lvlText w:val="%6."/>
      <w:lvlJc w:val="right"/>
      <w:pPr>
        <w:ind w:left="4887" w:hanging="180"/>
      </w:pPr>
    </w:lvl>
    <w:lvl w:ilvl="6" w:tplc="09267962">
      <w:start w:val="1"/>
      <w:numFmt w:val="decimal"/>
      <w:lvlText w:val="%7."/>
      <w:lvlJc w:val="left"/>
      <w:pPr>
        <w:ind w:left="5607" w:hanging="360"/>
      </w:pPr>
    </w:lvl>
    <w:lvl w:ilvl="7" w:tplc="00F06F3A">
      <w:start w:val="1"/>
      <w:numFmt w:val="lowerLetter"/>
      <w:lvlText w:val="%8."/>
      <w:lvlJc w:val="left"/>
      <w:pPr>
        <w:ind w:left="6327" w:hanging="360"/>
      </w:pPr>
    </w:lvl>
    <w:lvl w:ilvl="8" w:tplc="8F343AEA">
      <w:start w:val="1"/>
      <w:numFmt w:val="lowerRoman"/>
      <w:lvlText w:val="%9."/>
      <w:lvlJc w:val="right"/>
      <w:pPr>
        <w:ind w:left="7047" w:hanging="180"/>
      </w:pPr>
    </w:lvl>
  </w:abstractNum>
  <w:abstractNum w:abstractNumId="14" w15:restartNumberingAfterBreak="0">
    <w:nsid w:val="48C56C55"/>
    <w:multiLevelType w:val="hybridMultilevel"/>
    <w:tmpl w:val="4EDCC732"/>
    <w:lvl w:ilvl="0" w:tplc="3A66A472">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553E742B"/>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BCD7FA2"/>
    <w:multiLevelType w:val="hybridMultilevel"/>
    <w:tmpl w:val="75E2C080"/>
    <w:name w:val="KE International (1)-Scheme 13"/>
    <w:lvl w:ilvl="0" w:tplc="F280C122">
      <w:start w:val="1"/>
      <w:numFmt w:val="decimal"/>
      <w:lvlText w:val="%1."/>
      <w:lvlJc w:val="left"/>
      <w:pPr>
        <w:ind w:left="1440" w:hanging="360"/>
      </w:pPr>
    </w:lvl>
    <w:lvl w:ilvl="1" w:tplc="A5C85632" w:tentative="1">
      <w:start w:val="1"/>
      <w:numFmt w:val="lowerLetter"/>
      <w:lvlText w:val="%2."/>
      <w:lvlJc w:val="left"/>
      <w:pPr>
        <w:ind w:left="2160" w:hanging="360"/>
      </w:pPr>
    </w:lvl>
    <w:lvl w:ilvl="2" w:tplc="4734F962" w:tentative="1">
      <w:start w:val="1"/>
      <w:numFmt w:val="lowerRoman"/>
      <w:lvlText w:val="%3."/>
      <w:lvlJc w:val="right"/>
      <w:pPr>
        <w:ind w:left="2880" w:hanging="180"/>
      </w:pPr>
    </w:lvl>
    <w:lvl w:ilvl="3" w:tplc="C002C368" w:tentative="1">
      <w:start w:val="1"/>
      <w:numFmt w:val="decimal"/>
      <w:lvlText w:val="%4."/>
      <w:lvlJc w:val="left"/>
      <w:pPr>
        <w:ind w:left="3600" w:hanging="360"/>
      </w:pPr>
    </w:lvl>
    <w:lvl w:ilvl="4" w:tplc="01F8C07C" w:tentative="1">
      <w:start w:val="1"/>
      <w:numFmt w:val="lowerLetter"/>
      <w:lvlText w:val="%5."/>
      <w:lvlJc w:val="left"/>
      <w:pPr>
        <w:ind w:left="4320" w:hanging="360"/>
      </w:pPr>
    </w:lvl>
    <w:lvl w:ilvl="5" w:tplc="DD98D552" w:tentative="1">
      <w:start w:val="1"/>
      <w:numFmt w:val="lowerRoman"/>
      <w:lvlText w:val="%6."/>
      <w:lvlJc w:val="right"/>
      <w:pPr>
        <w:ind w:left="5040" w:hanging="180"/>
      </w:pPr>
    </w:lvl>
    <w:lvl w:ilvl="6" w:tplc="4B4E704A" w:tentative="1">
      <w:start w:val="1"/>
      <w:numFmt w:val="decimal"/>
      <w:lvlText w:val="%7."/>
      <w:lvlJc w:val="left"/>
      <w:pPr>
        <w:ind w:left="5760" w:hanging="360"/>
      </w:pPr>
    </w:lvl>
    <w:lvl w:ilvl="7" w:tplc="2E9A4210" w:tentative="1">
      <w:start w:val="1"/>
      <w:numFmt w:val="lowerLetter"/>
      <w:lvlText w:val="%8."/>
      <w:lvlJc w:val="left"/>
      <w:pPr>
        <w:ind w:left="6480" w:hanging="360"/>
      </w:pPr>
    </w:lvl>
    <w:lvl w:ilvl="8" w:tplc="C28603FC" w:tentative="1">
      <w:start w:val="1"/>
      <w:numFmt w:val="lowerRoman"/>
      <w:lvlText w:val="%9."/>
      <w:lvlJc w:val="right"/>
      <w:pPr>
        <w:ind w:left="7200" w:hanging="180"/>
      </w:pPr>
    </w:lvl>
  </w:abstractNum>
  <w:abstractNum w:abstractNumId="17" w15:restartNumberingAfterBreak="0">
    <w:nsid w:val="63BA27FE"/>
    <w:multiLevelType w:val="hybridMultilevel"/>
    <w:tmpl w:val="D2103D8C"/>
    <w:name w:val="KE International (1)-Scheme 12"/>
    <w:lvl w:ilvl="0" w:tplc="78A243B4">
      <w:start w:val="1"/>
      <w:numFmt w:val="decimal"/>
      <w:lvlText w:val="%1."/>
      <w:lvlJc w:val="left"/>
      <w:pPr>
        <w:ind w:left="720" w:hanging="360"/>
      </w:pPr>
    </w:lvl>
    <w:lvl w:ilvl="1" w:tplc="AFFC055A" w:tentative="1">
      <w:start w:val="1"/>
      <w:numFmt w:val="lowerLetter"/>
      <w:lvlText w:val="%2."/>
      <w:lvlJc w:val="left"/>
      <w:pPr>
        <w:ind w:left="1440" w:hanging="360"/>
      </w:pPr>
    </w:lvl>
    <w:lvl w:ilvl="2" w:tplc="D16231D2" w:tentative="1">
      <w:start w:val="1"/>
      <w:numFmt w:val="lowerRoman"/>
      <w:lvlText w:val="%3."/>
      <w:lvlJc w:val="right"/>
      <w:pPr>
        <w:ind w:left="2160" w:hanging="180"/>
      </w:pPr>
    </w:lvl>
    <w:lvl w:ilvl="3" w:tplc="8DB26C28" w:tentative="1">
      <w:start w:val="1"/>
      <w:numFmt w:val="decimal"/>
      <w:lvlText w:val="%4."/>
      <w:lvlJc w:val="left"/>
      <w:pPr>
        <w:ind w:left="2880" w:hanging="360"/>
      </w:pPr>
    </w:lvl>
    <w:lvl w:ilvl="4" w:tplc="ADCC0A52" w:tentative="1">
      <w:start w:val="1"/>
      <w:numFmt w:val="lowerLetter"/>
      <w:lvlText w:val="%5."/>
      <w:lvlJc w:val="left"/>
      <w:pPr>
        <w:ind w:left="3600" w:hanging="360"/>
      </w:pPr>
    </w:lvl>
    <w:lvl w:ilvl="5" w:tplc="2FC64C10" w:tentative="1">
      <w:start w:val="1"/>
      <w:numFmt w:val="lowerRoman"/>
      <w:lvlText w:val="%6."/>
      <w:lvlJc w:val="right"/>
      <w:pPr>
        <w:ind w:left="4320" w:hanging="180"/>
      </w:pPr>
    </w:lvl>
    <w:lvl w:ilvl="6" w:tplc="8954F6C4" w:tentative="1">
      <w:start w:val="1"/>
      <w:numFmt w:val="decimal"/>
      <w:lvlText w:val="%7."/>
      <w:lvlJc w:val="left"/>
      <w:pPr>
        <w:ind w:left="5040" w:hanging="360"/>
      </w:pPr>
    </w:lvl>
    <w:lvl w:ilvl="7" w:tplc="3F46AEE2" w:tentative="1">
      <w:start w:val="1"/>
      <w:numFmt w:val="lowerLetter"/>
      <w:lvlText w:val="%8."/>
      <w:lvlJc w:val="left"/>
      <w:pPr>
        <w:ind w:left="5760" w:hanging="360"/>
      </w:pPr>
    </w:lvl>
    <w:lvl w:ilvl="8" w:tplc="BC42E254" w:tentative="1">
      <w:start w:val="1"/>
      <w:numFmt w:val="lowerRoman"/>
      <w:lvlText w:val="%9."/>
      <w:lvlJc w:val="right"/>
      <w:pPr>
        <w:ind w:left="6480" w:hanging="180"/>
      </w:pPr>
    </w:lvl>
  </w:abstractNum>
  <w:abstractNum w:abstractNumId="18" w15:restartNumberingAfterBreak="0">
    <w:nsid w:val="64AB4DA6"/>
    <w:multiLevelType w:val="hybridMultilevel"/>
    <w:tmpl w:val="2F6C8DB6"/>
    <w:lvl w:ilvl="0" w:tplc="00C4A94C">
      <w:numFmt w:val="bullet"/>
      <w:lvlText w:val="-"/>
      <w:lvlJc w:val="left"/>
      <w:pPr>
        <w:ind w:left="720" w:hanging="360"/>
      </w:pPr>
      <w:rPr>
        <w:rFonts w:ascii="Book Antiqua" w:eastAsia="Times New Roman" w:hAnsi="Book Antiqua" w:cs="Times New Roman" w:hint="default"/>
      </w:rPr>
    </w:lvl>
    <w:lvl w:ilvl="1" w:tplc="37F03BBC">
      <w:start w:val="1"/>
      <w:numFmt w:val="bullet"/>
      <w:lvlText w:val="o"/>
      <w:lvlJc w:val="left"/>
      <w:pPr>
        <w:ind w:left="1440" w:hanging="360"/>
      </w:pPr>
      <w:rPr>
        <w:rFonts w:ascii="Courier New" w:hAnsi="Courier New" w:cs="Courier New" w:hint="default"/>
      </w:rPr>
    </w:lvl>
    <w:lvl w:ilvl="2" w:tplc="0666F398">
      <w:start w:val="1"/>
      <w:numFmt w:val="bullet"/>
      <w:lvlText w:val=""/>
      <w:lvlJc w:val="left"/>
      <w:pPr>
        <w:ind w:left="2160" w:hanging="360"/>
      </w:pPr>
      <w:rPr>
        <w:rFonts w:ascii="Wingdings" w:hAnsi="Wingdings" w:hint="default"/>
      </w:rPr>
    </w:lvl>
    <w:lvl w:ilvl="3" w:tplc="911C8D12">
      <w:start w:val="1"/>
      <w:numFmt w:val="bullet"/>
      <w:lvlText w:val=""/>
      <w:lvlJc w:val="left"/>
      <w:pPr>
        <w:ind w:left="2880" w:hanging="360"/>
      </w:pPr>
      <w:rPr>
        <w:rFonts w:ascii="Symbol" w:hAnsi="Symbol" w:hint="default"/>
      </w:rPr>
    </w:lvl>
    <w:lvl w:ilvl="4" w:tplc="741E19D8">
      <w:start w:val="1"/>
      <w:numFmt w:val="bullet"/>
      <w:lvlText w:val="o"/>
      <w:lvlJc w:val="left"/>
      <w:pPr>
        <w:ind w:left="3600" w:hanging="360"/>
      </w:pPr>
      <w:rPr>
        <w:rFonts w:ascii="Courier New" w:hAnsi="Courier New" w:cs="Courier New" w:hint="default"/>
      </w:rPr>
    </w:lvl>
    <w:lvl w:ilvl="5" w:tplc="F22E7574">
      <w:start w:val="1"/>
      <w:numFmt w:val="bullet"/>
      <w:lvlText w:val=""/>
      <w:lvlJc w:val="left"/>
      <w:pPr>
        <w:ind w:left="4320" w:hanging="360"/>
      </w:pPr>
      <w:rPr>
        <w:rFonts w:ascii="Wingdings" w:hAnsi="Wingdings" w:hint="default"/>
      </w:rPr>
    </w:lvl>
    <w:lvl w:ilvl="6" w:tplc="43B29A3E">
      <w:start w:val="1"/>
      <w:numFmt w:val="bullet"/>
      <w:lvlText w:val=""/>
      <w:lvlJc w:val="left"/>
      <w:pPr>
        <w:ind w:left="5040" w:hanging="360"/>
      </w:pPr>
      <w:rPr>
        <w:rFonts w:ascii="Symbol" w:hAnsi="Symbol" w:hint="default"/>
      </w:rPr>
    </w:lvl>
    <w:lvl w:ilvl="7" w:tplc="B670618A">
      <w:start w:val="1"/>
      <w:numFmt w:val="bullet"/>
      <w:lvlText w:val="o"/>
      <w:lvlJc w:val="left"/>
      <w:pPr>
        <w:ind w:left="5760" w:hanging="360"/>
      </w:pPr>
      <w:rPr>
        <w:rFonts w:ascii="Courier New" w:hAnsi="Courier New" w:cs="Courier New" w:hint="default"/>
      </w:rPr>
    </w:lvl>
    <w:lvl w:ilvl="8" w:tplc="552A8D62">
      <w:start w:val="1"/>
      <w:numFmt w:val="bullet"/>
      <w:lvlText w:val=""/>
      <w:lvlJc w:val="left"/>
      <w:pPr>
        <w:ind w:left="6480" w:hanging="360"/>
      </w:pPr>
      <w:rPr>
        <w:rFonts w:ascii="Wingdings" w:hAnsi="Wingdings" w:hint="default"/>
      </w:rPr>
    </w:lvl>
  </w:abstractNum>
  <w:abstractNum w:abstractNumId="19" w15:restartNumberingAfterBreak="0">
    <w:nsid w:val="681C3DDE"/>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725E61C4"/>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5"/>
  </w:num>
  <w:num w:numId="13">
    <w:abstractNumId w:val="20"/>
  </w:num>
  <w:num w:numId="14">
    <w:abstractNumId w:val="19"/>
  </w:num>
  <w:num w:numId="15">
    <w:abstractNumId w:val="10"/>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12"/>
    <w:lvlOverride w:ilvl="0">
      <w:startOverride w:val="12"/>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12"/>
  </w:num>
  <w:num w:numId="26">
    <w:abstractNumId w:val="12"/>
  </w:num>
  <w:num w:numId="27">
    <w:abstractNumId w:val="12"/>
  </w:num>
  <w:num w:numId="28">
    <w:abstractNumId w:val="12"/>
  </w:num>
  <w:num w:numId="29">
    <w:abstractNumId w:val="12"/>
  </w:num>
  <w:num w:numId="30">
    <w:abstractNumId w:val="12"/>
  </w:num>
  <w:num w:numId="31">
    <w:abstractNumId w:val="16"/>
  </w:num>
  <w:num w:numId="32">
    <w:abstractNumId w:val="12"/>
  </w:num>
  <w:num w:numId="33">
    <w:abstractNumId w:val="12"/>
  </w:num>
  <w:num w:numId="34">
    <w:abstractNumId w:val="12"/>
  </w:num>
  <w:num w:numId="35">
    <w:abstractNumId w:val="1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attachedTemplate r:id="rId1"/>
  <w:trackRevisions/>
  <w:defaultTabStop w:val="720"/>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ddedNumberingSchemes" w:val="&lt;?xml version=&quot;1.0&quot; encoding=&quot;utf-16&quot;?&gt;&lt;ArrayOfAddedNumberingScheme xmlns:xsd=&quot;http://www.w3.org/2001/XMLSchema&quot; xmlns:xsi=&quot;http://www.w3.org/2001/XMLSchema-instance&quot;&gt;&lt;AddedNumberingScheme&gt;&lt;SelectedNumberingScheme&gt;&lt;LastUpdatedBy&gt;MichelleGuyot&lt;/LastUpdatedBy&gt;&lt;LastUpdated&gt;2016-04-19T09:43:04&lt;/LastUpdated&gt;&lt;NumberingSchemeID&gt;170&lt;/NumberingSchemeID&gt;&lt;SortOrder&gt;0&lt;/SortOrder&gt;&lt;Name&gt;KE International (1)&lt;/Name&gt;&lt;NameFrench&gt;KE International (1)&lt;/NameFrench&gt;&lt;Description&gt; &lt;/Description&gt;&lt;FilterID&gt;6&lt;/FilterID&gt;&lt;FilterArray&gt;6&lt;/FilterArray&gt;&lt;DefaultNumberOfLevelsInTOC&gt;2&lt;/DefaultNumberOfLevelsInTOC&gt;&lt;CustomTOCAttached&gt;false&lt;/CustomTOCAttached&gt;&lt;DefaultTOCSchemeID&gt;0&lt;/DefaultTOCSchemeID&gt;&lt;BitMapID&gt;540&lt;/BitMapID&gt;&lt;Hidden&gt;false&lt;/Hidden&gt;&lt;ListIndexUsed&gt;0&lt;/ListIndexUsed&gt;&lt;CapturedDocument&gt;C:\Users\TEMPTH~1.001\AppData\Local\Temp\Blank.dotx&lt;/CapturedDocument&gt;&lt;CreatedByEndUser&gt;false&lt;/CreatedByEndUser&gt;&lt;ConnectionType&gt;Application&lt;/ConnectionType&gt;&lt;EnforceSchemeFont&gt;false&lt;/EnforceSchemeFont&gt;&lt;/SelectedNumberingScheme&gt;&lt;SelectedSchemeFilter&gt;&lt;LastUpdated&gt;0001-01-01T00:00:00&lt;/LastUpdated&gt;&lt;FilterID&gt;6&lt;/FilterID&gt;&lt;FilterName&gt;Kirkland International Schemes&lt;/FilterName&gt;&lt;UserDatabaseOnly&gt;false&lt;/UserDatabaseOnly&gt;&lt;Default&gt;true&lt;/Default&gt;&lt;SortPosition&gt;0&lt;/SortPosition&gt;&lt;/SelectedSchemeFilter&gt;&lt;SelectedNumberingSchemeOptions /&gt;&lt;Index&gt;1&lt;/Index&gt;&lt;/AddedNumberingScheme&gt;&lt;/ArrayOfAddedNumberingScheme&gt;"/>
    <w:docVar w:name="CenterLevel1TOC" w:val="False"/>
    <w:docVar w:name="DefaultNumberOfLevelsInTOCForThisScheme" w:val="2"/>
    <w:docVar w:name="EnforceSchemeFont" w:val="False"/>
    <w:docVar w:name="ExcludeDirectFormattingInTOC1" w:val="True"/>
    <w:docVar w:name="IncludeTOCAndPageHeadings" w:val="False"/>
    <w:docVar w:name="LastSchemeChoice" w:val="KE International (1)"/>
    <w:docVar w:name="LastSchemeUniqueID" w:val="170"/>
    <w:docVar w:name="LegacyNa" w:val="False"/>
    <w:docVar w:name="NoNumberLevel1TOC" w:val="False"/>
    <w:docVar w:name="TOCFormatConst" w:val="0"/>
    <w:docVar w:name="TOCFormatPreference" w:val="Leave TOC styles 'as is' in current document (default)"/>
    <w:docVar w:name="TOCHeadingAllCaps" w:val="True"/>
    <w:docVar w:name="TOCHeadingUnderlined" w:val="True"/>
    <w:docVar w:name="TOCIncludeNonHeadings" w:val="False"/>
    <w:docVar w:name="TOCIncludeSectionBreaks1" w:val="False"/>
    <w:docVar w:name="TOCPageUnderlined" w:val="True"/>
    <w:docVar w:name="TOCPosition" w:val="0"/>
    <w:docVar w:name="TOCRestartPageNumbering1" w:val="False"/>
    <w:docVar w:name="TOCRun" w:val="True"/>
    <w:docVar w:name="TOCSectionBreakTypePreference" w:val="None"/>
    <w:docVar w:name="TOCSelectedNumberFormat1" w:val="Arabic"/>
    <w:docVar w:name="TOCSpecialLevels1" w:val="True"/>
    <w:docVar w:name="UnderlineTOCLevel1" w:val="False"/>
    <w:docVar w:name="UpperLevelTOC" w:val="1"/>
  </w:docVars>
  <w:rsids>
    <w:rsidRoot w:val="00DC0AC5"/>
    <w:rsid w:val="0000116E"/>
    <w:rsid w:val="000027D4"/>
    <w:rsid w:val="00013E28"/>
    <w:rsid w:val="0001724B"/>
    <w:rsid w:val="000330C4"/>
    <w:rsid w:val="00035C83"/>
    <w:rsid w:val="000509A1"/>
    <w:rsid w:val="0006013C"/>
    <w:rsid w:val="00067B76"/>
    <w:rsid w:val="00084983"/>
    <w:rsid w:val="000A28F8"/>
    <w:rsid w:val="000C6DAB"/>
    <w:rsid w:val="000D0510"/>
    <w:rsid w:val="000D2DB1"/>
    <w:rsid w:val="000D4551"/>
    <w:rsid w:val="000E5231"/>
    <w:rsid w:val="00110271"/>
    <w:rsid w:val="00111A6C"/>
    <w:rsid w:val="0012486E"/>
    <w:rsid w:val="0013437A"/>
    <w:rsid w:val="00155F9F"/>
    <w:rsid w:val="001606A7"/>
    <w:rsid w:val="0016768B"/>
    <w:rsid w:val="0017386F"/>
    <w:rsid w:val="00184118"/>
    <w:rsid w:val="0019205D"/>
    <w:rsid w:val="00196171"/>
    <w:rsid w:val="001A6ADE"/>
    <w:rsid w:val="001F646B"/>
    <w:rsid w:val="00210808"/>
    <w:rsid w:val="00212B23"/>
    <w:rsid w:val="0021575C"/>
    <w:rsid w:val="00267058"/>
    <w:rsid w:val="00267AF1"/>
    <w:rsid w:val="00281847"/>
    <w:rsid w:val="00292190"/>
    <w:rsid w:val="002B2B3B"/>
    <w:rsid w:val="002E39EA"/>
    <w:rsid w:val="002E622C"/>
    <w:rsid w:val="002F4EFA"/>
    <w:rsid w:val="003034A8"/>
    <w:rsid w:val="0031657E"/>
    <w:rsid w:val="00336CE4"/>
    <w:rsid w:val="00350482"/>
    <w:rsid w:val="00350B4F"/>
    <w:rsid w:val="00362CD7"/>
    <w:rsid w:val="00385B92"/>
    <w:rsid w:val="003C33DA"/>
    <w:rsid w:val="003F2815"/>
    <w:rsid w:val="003F4575"/>
    <w:rsid w:val="00411CA3"/>
    <w:rsid w:val="00415818"/>
    <w:rsid w:val="00420A4B"/>
    <w:rsid w:val="004423D2"/>
    <w:rsid w:val="0045168A"/>
    <w:rsid w:val="0046333B"/>
    <w:rsid w:val="00465DFA"/>
    <w:rsid w:val="0049233C"/>
    <w:rsid w:val="004A0D28"/>
    <w:rsid w:val="004B097D"/>
    <w:rsid w:val="004B600A"/>
    <w:rsid w:val="004C00C7"/>
    <w:rsid w:val="004E6031"/>
    <w:rsid w:val="004E7960"/>
    <w:rsid w:val="004F2DF6"/>
    <w:rsid w:val="005178EC"/>
    <w:rsid w:val="0053698B"/>
    <w:rsid w:val="00542F22"/>
    <w:rsid w:val="005C4331"/>
    <w:rsid w:val="005F10B0"/>
    <w:rsid w:val="005F2009"/>
    <w:rsid w:val="00606887"/>
    <w:rsid w:val="00621023"/>
    <w:rsid w:val="006367EC"/>
    <w:rsid w:val="00667541"/>
    <w:rsid w:val="0067693B"/>
    <w:rsid w:val="00685365"/>
    <w:rsid w:val="00695B8D"/>
    <w:rsid w:val="006A0492"/>
    <w:rsid w:val="006A34AF"/>
    <w:rsid w:val="006B0DAA"/>
    <w:rsid w:val="006B7BA7"/>
    <w:rsid w:val="006C3474"/>
    <w:rsid w:val="006E48D3"/>
    <w:rsid w:val="00702E19"/>
    <w:rsid w:val="00714B77"/>
    <w:rsid w:val="00734557"/>
    <w:rsid w:val="00743517"/>
    <w:rsid w:val="0075265E"/>
    <w:rsid w:val="007A69BD"/>
    <w:rsid w:val="007B1156"/>
    <w:rsid w:val="007B40EB"/>
    <w:rsid w:val="007C32AA"/>
    <w:rsid w:val="007E4CA6"/>
    <w:rsid w:val="007F663C"/>
    <w:rsid w:val="0080304C"/>
    <w:rsid w:val="00814A15"/>
    <w:rsid w:val="00836031"/>
    <w:rsid w:val="00836524"/>
    <w:rsid w:val="00837F0D"/>
    <w:rsid w:val="00844C50"/>
    <w:rsid w:val="00845F96"/>
    <w:rsid w:val="0084772E"/>
    <w:rsid w:val="00860070"/>
    <w:rsid w:val="008645F1"/>
    <w:rsid w:val="00865FC9"/>
    <w:rsid w:val="00880586"/>
    <w:rsid w:val="008A51E1"/>
    <w:rsid w:val="008B690D"/>
    <w:rsid w:val="008D0696"/>
    <w:rsid w:val="008D769C"/>
    <w:rsid w:val="008F0D66"/>
    <w:rsid w:val="008F76C1"/>
    <w:rsid w:val="00916BD6"/>
    <w:rsid w:val="00934566"/>
    <w:rsid w:val="009478C1"/>
    <w:rsid w:val="00951F75"/>
    <w:rsid w:val="00954623"/>
    <w:rsid w:val="009B46BB"/>
    <w:rsid w:val="009D1276"/>
    <w:rsid w:val="009E3BC1"/>
    <w:rsid w:val="009F08B6"/>
    <w:rsid w:val="009F20E7"/>
    <w:rsid w:val="00A03CDD"/>
    <w:rsid w:val="00A068F1"/>
    <w:rsid w:val="00A35170"/>
    <w:rsid w:val="00A37303"/>
    <w:rsid w:val="00A37D28"/>
    <w:rsid w:val="00A465A9"/>
    <w:rsid w:val="00A47E27"/>
    <w:rsid w:val="00A70080"/>
    <w:rsid w:val="00A83E68"/>
    <w:rsid w:val="00A85912"/>
    <w:rsid w:val="00AD1498"/>
    <w:rsid w:val="00B11AF7"/>
    <w:rsid w:val="00B142B5"/>
    <w:rsid w:val="00B2283B"/>
    <w:rsid w:val="00B263C5"/>
    <w:rsid w:val="00B721BD"/>
    <w:rsid w:val="00BA1AAE"/>
    <w:rsid w:val="00BA5C19"/>
    <w:rsid w:val="00BE5662"/>
    <w:rsid w:val="00BF0D8C"/>
    <w:rsid w:val="00C204DD"/>
    <w:rsid w:val="00CA4239"/>
    <w:rsid w:val="00CA596C"/>
    <w:rsid w:val="00CB6B51"/>
    <w:rsid w:val="00CD408D"/>
    <w:rsid w:val="00CD4307"/>
    <w:rsid w:val="00CE21E1"/>
    <w:rsid w:val="00D06FAF"/>
    <w:rsid w:val="00D151EF"/>
    <w:rsid w:val="00D160D0"/>
    <w:rsid w:val="00D30B8A"/>
    <w:rsid w:val="00D32371"/>
    <w:rsid w:val="00D42C13"/>
    <w:rsid w:val="00D53EB3"/>
    <w:rsid w:val="00D73733"/>
    <w:rsid w:val="00D77743"/>
    <w:rsid w:val="00D84AE0"/>
    <w:rsid w:val="00D85EAF"/>
    <w:rsid w:val="00D968ED"/>
    <w:rsid w:val="00D96CA3"/>
    <w:rsid w:val="00D9783F"/>
    <w:rsid w:val="00DC0AC5"/>
    <w:rsid w:val="00DD546E"/>
    <w:rsid w:val="00DE122E"/>
    <w:rsid w:val="00E01AEC"/>
    <w:rsid w:val="00E10D02"/>
    <w:rsid w:val="00E162B2"/>
    <w:rsid w:val="00E2337E"/>
    <w:rsid w:val="00E8170D"/>
    <w:rsid w:val="00E82883"/>
    <w:rsid w:val="00E93471"/>
    <w:rsid w:val="00EA617A"/>
    <w:rsid w:val="00EA6414"/>
    <w:rsid w:val="00EB488B"/>
    <w:rsid w:val="00EB54E8"/>
    <w:rsid w:val="00EC345F"/>
    <w:rsid w:val="00EC55D6"/>
    <w:rsid w:val="00F01B95"/>
    <w:rsid w:val="00F02E81"/>
    <w:rsid w:val="00F03B4E"/>
    <w:rsid w:val="00F14520"/>
    <w:rsid w:val="00F23818"/>
    <w:rsid w:val="00F35802"/>
    <w:rsid w:val="00F43EF6"/>
    <w:rsid w:val="00F513D0"/>
    <w:rsid w:val="00F54726"/>
    <w:rsid w:val="00F57EF7"/>
    <w:rsid w:val="00F602BF"/>
    <w:rsid w:val="00F829EA"/>
    <w:rsid w:val="00F838B8"/>
    <w:rsid w:val="00F94B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0D422B1B"/>
  <w15:chartTrackingRefBased/>
  <w15:docId w15:val="{9499B787-1921-4D47-8116-1CB6AA6F0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44"/>
    <w:lsdException w:name="heading 1" w:uiPriority="0" w:qFormat="1"/>
    <w:lsdException w:name="heading 2" w:semiHidden="1" w:uiPriority="0" w:qFormat="1"/>
    <w:lsdException w:name="heading 3" w:semiHidden="1" w:uiPriority="0" w:qFormat="1"/>
    <w:lsdException w:name="heading 4" w:semiHidden="1" w:uiPriority="0" w:qFormat="1"/>
    <w:lsdException w:name="heading 5" w:semiHidden="1" w:uiPriority="0" w:qFormat="1"/>
    <w:lsdException w:name="heading 6" w:semiHidden="1" w:uiPriority="0" w:qFormat="1"/>
    <w:lsdException w:name="heading 7" w:semiHidden="1" w:uiPriority="0" w:qFormat="1"/>
    <w:lsdException w:name="heading 8" w:semiHidden="1" w:uiPriority="0" w:qFormat="1"/>
    <w:lsdException w:name="heading 9" w:semiHidden="1" w:uiPriority="0" w:qFormat="1"/>
    <w:lsdException w:name="index 1" w:semiHidden="1" w:uiPriority="26" w:unhideWhenUsed="1"/>
    <w:lsdException w:name="index 2" w:semiHidden="1" w:uiPriority="26" w:unhideWhenUsed="1"/>
    <w:lsdException w:name="index 3" w:semiHidden="1" w:uiPriority="26" w:unhideWhenUsed="1"/>
    <w:lsdException w:name="index 4" w:semiHidden="1" w:uiPriority="26" w:unhideWhenUsed="1"/>
    <w:lsdException w:name="index 5" w:semiHidden="1" w:uiPriority="26" w:unhideWhenUsed="1"/>
    <w:lsdException w:name="index 6" w:semiHidden="1" w:uiPriority="26" w:unhideWhenUsed="1"/>
    <w:lsdException w:name="index 7" w:semiHidden="1" w:uiPriority="26" w:unhideWhenUsed="1"/>
    <w:lsdException w:name="index 8" w:semiHidden="1" w:uiPriority="26" w:unhideWhenUsed="1"/>
    <w:lsdException w:name="index 9" w:semiHidden="1" w:uiPriority="26" w:unhideWhenUsed="1"/>
    <w:lsdException w:name="toc 1" w:semiHidden="1" w:uiPriority="39"/>
    <w:lsdException w:name="toc 2" w:semiHidden="1" w:uiPriority="54"/>
    <w:lsdException w:name="toc 3" w:semiHidden="1" w:uiPriority="54"/>
    <w:lsdException w:name="toc 4" w:semiHidden="1" w:uiPriority="54"/>
    <w:lsdException w:name="toc 5" w:semiHidden="1" w:uiPriority="54" w:unhideWhenUsed="1"/>
    <w:lsdException w:name="toc 6" w:semiHidden="1" w:uiPriority="54" w:unhideWhenUsed="1"/>
    <w:lsdException w:name="toc 7" w:semiHidden="1" w:uiPriority="54" w:unhideWhenUsed="1"/>
    <w:lsdException w:name="toc 8" w:semiHidden="1" w:uiPriority="54" w:unhideWhenUsed="1"/>
    <w:lsdException w:name="toc 9" w:semiHidden="1" w:uiPriority="54" w:unhideWhenUsed="1"/>
    <w:lsdException w:name="Normal Indent" w:semiHidden="1" w:uiPriority="44" w:unhideWhenUsed="1"/>
    <w:lsdException w:name="footnote text" w:semiHidden="1"/>
    <w:lsdException w:name="annotation text" w:semiHidden="1" w:uiPriority="26" w:unhideWhenUsed="1"/>
    <w:lsdException w:name="header" w:semiHidden="1" w:uiPriority="54" w:unhideWhenUsed="1"/>
    <w:lsdException w:name="footer" w:semiHidden="1" w:uiPriority="54" w:unhideWhenUsed="1"/>
    <w:lsdException w:name="index heading" w:semiHidden="1" w:uiPriority="26" w:unhideWhenUsed="1"/>
    <w:lsdException w:name="caption" w:semiHidden="1" w:uiPriority="26" w:unhideWhenUsed="1"/>
    <w:lsdException w:name="table of figures" w:semiHidden="1" w:uiPriority="54" w:unhideWhenUsed="1"/>
    <w:lsdException w:name="envelope address" w:semiHidden="1" w:uiPriority="26" w:unhideWhenUsed="1"/>
    <w:lsdException w:name="envelope return" w:semiHidden="1" w:uiPriority="26" w:unhideWhenUsed="1"/>
    <w:lsdException w:name="footnote reference" w:semiHidden="1" w:unhideWhenUsed="1"/>
    <w:lsdException w:name="annotation reference" w:semiHidden="1" w:uiPriority="26"/>
    <w:lsdException w:name="line number" w:semiHidden="1" w:uiPriority="26" w:unhideWhenUsed="1"/>
    <w:lsdException w:name="page number" w:semiHidden="1" w:uiPriority="44" w:unhideWhenUsed="1"/>
    <w:lsdException w:name="endnote reference" w:semiHidden="1" w:uiPriority="26" w:unhideWhenUsed="1"/>
    <w:lsdException w:name="endnote text" w:semiHidden="1" w:uiPriority="26"/>
    <w:lsdException w:name="table of authorities" w:semiHidden="1" w:uiPriority="54" w:unhideWhenUsed="1"/>
    <w:lsdException w:name="macro" w:semiHidden="1" w:uiPriority="44" w:unhideWhenUsed="1"/>
    <w:lsdException w:name="toa heading" w:semiHidden="1" w:uiPriority="54"/>
    <w:lsdException w:name="List" w:semiHidden="1" w:uiPriority="26"/>
    <w:lsdException w:name="List Bullet" w:semiHidden="1" w:uiPriority="31" w:qFormat="1"/>
    <w:lsdException w:name="List Number" w:semiHidden="1" w:uiPriority="34" w:qFormat="1"/>
    <w:lsdException w:name="List 2" w:semiHidden="1" w:uiPriority="26"/>
    <w:lsdException w:name="List 3" w:semiHidden="1" w:uiPriority="26"/>
    <w:lsdException w:name="List 4" w:semiHidden="1" w:uiPriority="26"/>
    <w:lsdException w:name="List 5" w:semiHidden="1" w:uiPriority="26"/>
    <w:lsdException w:name="List Bullet 2" w:semiHidden="1" w:uiPriority="32" w:qFormat="1"/>
    <w:lsdException w:name="List Bullet 3" w:semiHidden="1" w:uiPriority="32"/>
    <w:lsdException w:name="List Bullet 4" w:semiHidden="1" w:uiPriority="32"/>
    <w:lsdException w:name="List Bullet 5" w:semiHidden="1" w:uiPriority="32"/>
    <w:lsdException w:name="List Number 2" w:semiHidden="1" w:uiPriority="35" w:qFormat="1"/>
    <w:lsdException w:name="List Number 3" w:semiHidden="1" w:uiPriority="35"/>
    <w:lsdException w:name="List Number 4" w:semiHidden="1" w:uiPriority="35"/>
    <w:lsdException w:name="List Number 5" w:semiHidden="1" w:uiPriority="35"/>
    <w:lsdException w:name="Title" w:uiPriority="26" w:qFormat="1"/>
    <w:lsdException w:name="Closing" w:semiHidden="1" w:uiPriority="26" w:unhideWhenUsed="1"/>
    <w:lsdException w:name="Signature" w:semiHidden="1" w:uiPriority="44"/>
    <w:lsdException w:name="Default Paragraph Font" w:semiHidden="1" w:uiPriority="26" w:unhideWhenUsed="1"/>
    <w:lsdException w:name="Body Text" w:semiHidden="1" w:uiPriority="9" w:qFormat="1"/>
    <w:lsdException w:name="Body Text Indent" w:semiHidden="1" w:uiPriority="15" w:qFormat="1"/>
    <w:lsdException w:name="List Continue" w:semiHidden="1" w:uiPriority="38"/>
    <w:lsdException w:name="List Continue 2" w:semiHidden="1" w:uiPriority="39"/>
    <w:lsdException w:name="List Continue 3" w:semiHidden="1" w:uiPriority="39"/>
    <w:lsdException w:name="List Continue 4" w:semiHidden="1" w:uiPriority="39"/>
    <w:lsdException w:name="List Continue 5" w:semiHidden="1" w:uiPriority="39"/>
    <w:lsdException w:name="Message Header" w:semiHidden="1" w:uiPriority="44" w:unhideWhenUsed="1"/>
    <w:lsdException w:name="Subtitle" w:uiPriority="49" w:qFormat="1"/>
    <w:lsdException w:name="Salutation" w:semiHidden="1" w:uiPriority="44" w:unhideWhenUsed="1"/>
    <w:lsdException w:name="Date" w:semiHidden="1" w:uiPriority="26" w:unhideWhenUsed="1"/>
    <w:lsdException w:name="Body Text First Indent" w:semiHidden="1" w:uiPriority="12" w:qFormat="1"/>
    <w:lsdException w:name="Body Text First Indent 2" w:semiHidden="1" w:uiPriority="13" w:qFormat="1"/>
    <w:lsdException w:name="Note Heading" w:semiHidden="1" w:uiPriority="44" w:unhideWhenUsed="1"/>
    <w:lsdException w:name="Body Text 2" w:semiHidden="1" w:uiPriority="10" w:qFormat="1"/>
    <w:lsdException w:name="Body Text 3" w:semiHidden="1" w:uiPriority="10"/>
    <w:lsdException w:name="Body Text Indent 2" w:semiHidden="1" w:uiPriority="16" w:qFormat="1"/>
    <w:lsdException w:name="Body Text Indent 3" w:semiHidden="1" w:uiPriority="16"/>
    <w:lsdException w:name="Block Text" w:semiHidden="1" w:uiPriority="21" w:qFormat="1"/>
    <w:lsdException w:name="Hyperlink" w:semiHidden="1" w:unhideWhenUsed="1"/>
    <w:lsdException w:name="FollowedHyperlink" w:semiHidden="1" w:uiPriority="26" w:unhideWhenUsed="1"/>
    <w:lsdException w:name="Strong" w:uiPriority="44" w:unhideWhenUsed="1"/>
    <w:lsdException w:name="Emphasis" w:uiPriority="26"/>
    <w:lsdException w:name="Document Map" w:semiHidden="1" w:uiPriority="26" w:unhideWhenUsed="1"/>
    <w:lsdException w:name="Plain Text" w:semiHidden="1" w:uiPriority="44" w:unhideWhenUsed="1"/>
    <w:lsdException w:name="E-mail Signature" w:semiHidden="1" w:uiPriority="26" w:unhideWhenUsed="1"/>
    <w:lsdException w:name="HTML Top of Form" w:semiHidden="1" w:unhideWhenUsed="1"/>
    <w:lsdException w:name="HTML Bottom of Form" w:semiHidden="1" w:unhideWhenUsed="1"/>
    <w:lsdException w:name="Normal (Web)" w:semiHidden="1" w:uiPriority="44" w:unhideWhenUsed="1"/>
    <w:lsdException w:name="HTML Acronym" w:semiHidden="1" w:uiPriority="26" w:unhideWhenUsed="1"/>
    <w:lsdException w:name="HTML Address" w:semiHidden="1" w:uiPriority="26" w:unhideWhenUsed="1"/>
    <w:lsdException w:name="HTML Cite" w:semiHidden="1" w:uiPriority="26" w:unhideWhenUsed="1"/>
    <w:lsdException w:name="HTML Code" w:semiHidden="1" w:uiPriority="26" w:unhideWhenUsed="1"/>
    <w:lsdException w:name="HTML Definition" w:semiHidden="1" w:uiPriority="26" w:unhideWhenUsed="1"/>
    <w:lsdException w:name="HTML Keyboard" w:semiHidden="1" w:uiPriority="26" w:unhideWhenUsed="1"/>
    <w:lsdException w:name="HTML Preformatted" w:semiHidden="1" w:uiPriority="26" w:unhideWhenUsed="1"/>
    <w:lsdException w:name="HTML Sample" w:semiHidden="1" w:uiPriority="26" w:unhideWhenUsed="1"/>
    <w:lsdException w:name="HTML Typewriter" w:semiHidden="1" w:uiPriority="26" w:unhideWhenUsed="1"/>
    <w:lsdException w:name="HTML Variable" w:semiHidden="1" w:uiPriority="26" w:unhideWhenUsed="1"/>
    <w:lsdException w:name="Normal Table" w:semiHidden="1" w:unhideWhenUsed="1"/>
    <w:lsdException w:name="annotation subject" w:semiHidden="1" w:uiPriority="26"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4" w:unhideWhenUsed="1"/>
    <w:lsdException w:name="Table Grid" w:uiPriority="59"/>
    <w:lsdException w:name="Table Theme" w:semiHidden="1" w:unhideWhenUsed="1"/>
    <w:lsdException w:name="Placeholder Text" w:semiHidden="1" w:uiPriority="44"/>
    <w:lsdException w:name="No Spacing" w:uiPriority="4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44" w:unhideWhenUsed="1"/>
    <w:lsdException w:name="Intense Quote" w:uiPriority="26"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44" w:unhideWhenUsed="1"/>
    <w:lsdException w:name="Intense Emphasis" w:uiPriority="26" w:unhideWhenUsed="1"/>
    <w:lsdException w:name="Subtle Reference" w:uiPriority="44" w:unhideWhenUsed="1"/>
    <w:lsdException w:name="Intense Reference" w:uiPriority="26" w:unhideWhenUsed="1"/>
    <w:lsdException w:name="Book Title" w:uiPriority="26"/>
    <w:lsdException w:name="Bibliography" w:semiHidden="1" w:uiPriority="4" w:unhideWhenUsed="1"/>
    <w:lsdException w:name="TOC Heading" w:semiHidden="1" w:uiPriority="54"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44"/>
    <w:rsid w:val="000A28F8"/>
    <w:pPr>
      <w:spacing w:after="0" w:line="240" w:lineRule="auto"/>
    </w:pPr>
    <w:rPr>
      <w:rFonts w:ascii="Times New Roman" w:hAnsi="Times New Roman" w:cs="Times New Roman"/>
      <w:sz w:val="24"/>
      <w:szCs w:val="24"/>
    </w:rPr>
  </w:style>
  <w:style w:type="paragraph" w:styleId="Heading1">
    <w:name w:val="heading 1"/>
    <w:basedOn w:val="Normal"/>
    <w:next w:val="Heading2"/>
    <w:link w:val="Heading1Char"/>
    <w:qFormat/>
    <w:rsid w:val="00814A15"/>
    <w:pPr>
      <w:keepNext/>
      <w:keepLines/>
      <w:numPr>
        <w:numId w:val="1"/>
      </w:numPr>
      <w:spacing w:after="240"/>
      <w:outlineLvl w:val="0"/>
    </w:pPr>
    <w:rPr>
      <w:rFonts w:eastAsia="Times New Roman"/>
      <w:b/>
      <w:bCs/>
      <w:szCs w:val="28"/>
    </w:rPr>
  </w:style>
  <w:style w:type="paragraph" w:styleId="Heading2">
    <w:name w:val="heading 2"/>
    <w:basedOn w:val="Normal"/>
    <w:link w:val="Heading2Char"/>
    <w:qFormat/>
    <w:rsid w:val="00814A15"/>
    <w:pPr>
      <w:numPr>
        <w:ilvl w:val="1"/>
        <w:numId w:val="1"/>
      </w:numPr>
      <w:spacing w:after="240"/>
      <w:jc w:val="both"/>
      <w:outlineLvl w:val="1"/>
    </w:pPr>
    <w:rPr>
      <w:rFonts w:eastAsia="Times New Roman"/>
      <w:bCs/>
      <w:szCs w:val="26"/>
    </w:rPr>
  </w:style>
  <w:style w:type="paragraph" w:styleId="Heading3">
    <w:name w:val="heading 3"/>
    <w:basedOn w:val="Normal"/>
    <w:link w:val="Heading3Char"/>
    <w:qFormat/>
    <w:rsid w:val="00814A15"/>
    <w:pPr>
      <w:numPr>
        <w:ilvl w:val="2"/>
        <w:numId w:val="1"/>
      </w:numPr>
      <w:tabs>
        <w:tab w:val="left" w:pos="1440"/>
      </w:tabs>
      <w:spacing w:after="240"/>
      <w:jc w:val="both"/>
      <w:outlineLvl w:val="2"/>
    </w:pPr>
    <w:rPr>
      <w:rFonts w:eastAsia="Times New Roman"/>
      <w:bCs/>
    </w:rPr>
  </w:style>
  <w:style w:type="paragraph" w:styleId="Heading4">
    <w:name w:val="heading 4"/>
    <w:basedOn w:val="Normal"/>
    <w:link w:val="Heading4Char"/>
    <w:qFormat/>
    <w:rsid w:val="00814A15"/>
    <w:pPr>
      <w:numPr>
        <w:ilvl w:val="3"/>
        <w:numId w:val="1"/>
      </w:numPr>
      <w:tabs>
        <w:tab w:val="left" w:pos="2160"/>
      </w:tabs>
      <w:spacing w:after="240"/>
      <w:outlineLvl w:val="3"/>
    </w:pPr>
    <w:rPr>
      <w:rFonts w:eastAsia="Times New Roman"/>
      <w:bCs/>
      <w:iCs/>
    </w:rPr>
  </w:style>
  <w:style w:type="paragraph" w:styleId="Heading5">
    <w:name w:val="heading 5"/>
    <w:basedOn w:val="Normal"/>
    <w:link w:val="Heading5Char"/>
    <w:qFormat/>
    <w:rsid w:val="00814A15"/>
    <w:pPr>
      <w:keepNext/>
      <w:pageBreakBefore/>
      <w:numPr>
        <w:ilvl w:val="4"/>
        <w:numId w:val="1"/>
      </w:numPr>
      <w:tabs>
        <w:tab w:val="left" w:pos="2880"/>
      </w:tabs>
      <w:spacing w:after="240"/>
      <w:outlineLvl w:val="4"/>
    </w:pPr>
    <w:rPr>
      <w:rFonts w:eastAsia="Times New Roman"/>
      <w:b/>
    </w:rPr>
  </w:style>
  <w:style w:type="paragraph" w:styleId="Heading6">
    <w:name w:val="heading 6"/>
    <w:basedOn w:val="Normal"/>
    <w:link w:val="Heading6Char"/>
    <w:qFormat/>
    <w:rsid w:val="00814A15"/>
    <w:pPr>
      <w:numPr>
        <w:ilvl w:val="5"/>
        <w:numId w:val="1"/>
      </w:numPr>
      <w:tabs>
        <w:tab w:val="left" w:pos="3600"/>
      </w:tabs>
      <w:spacing w:after="240"/>
      <w:outlineLvl w:val="5"/>
    </w:pPr>
    <w:rPr>
      <w:rFonts w:eastAsia="Times New Roman"/>
      <w:b/>
      <w:iCs/>
    </w:rPr>
  </w:style>
  <w:style w:type="paragraph" w:styleId="Heading7">
    <w:name w:val="heading 7"/>
    <w:basedOn w:val="Normal"/>
    <w:link w:val="Heading7Char"/>
    <w:qFormat/>
    <w:rsid w:val="00814A15"/>
    <w:pPr>
      <w:numPr>
        <w:ilvl w:val="6"/>
        <w:numId w:val="1"/>
      </w:numPr>
      <w:tabs>
        <w:tab w:val="left" w:pos="4320"/>
      </w:tabs>
      <w:spacing w:after="240"/>
      <w:outlineLvl w:val="6"/>
    </w:pPr>
    <w:rPr>
      <w:rFonts w:eastAsia="Times New Roman"/>
      <w:iCs/>
    </w:rPr>
  </w:style>
  <w:style w:type="paragraph" w:styleId="Heading8">
    <w:name w:val="heading 8"/>
    <w:basedOn w:val="Normal"/>
    <w:link w:val="Heading8Char"/>
    <w:qFormat/>
    <w:rsid w:val="00814A15"/>
    <w:pPr>
      <w:numPr>
        <w:ilvl w:val="7"/>
        <w:numId w:val="1"/>
      </w:numPr>
      <w:tabs>
        <w:tab w:val="left" w:pos="5040"/>
      </w:tabs>
      <w:spacing w:after="240"/>
      <w:outlineLvl w:val="7"/>
    </w:pPr>
    <w:rPr>
      <w:rFonts w:eastAsia="Times New Roman"/>
      <w:szCs w:val="20"/>
    </w:rPr>
  </w:style>
  <w:style w:type="paragraph" w:styleId="Heading9">
    <w:name w:val="heading 9"/>
    <w:basedOn w:val="Normal"/>
    <w:link w:val="Heading9Char"/>
    <w:qFormat/>
    <w:rsid w:val="00814A15"/>
    <w:pPr>
      <w:numPr>
        <w:ilvl w:val="8"/>
        <w:numId w:val="1"/>
      </w:numPr>
      <w:tabs>
        <w:tab w:val="left" w:pos="5760"/>
      </w:tabs>
      <w:spacing w:after="240"/>
      <w:outlineLvl w:val="8"/>
    </w:pPr>
    <w:rPr>
      <w:rFonts w:eastAsia="Times New Roman"/>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Spacing"/>
    <w:link w:val="HeaderChar"/>
    <w:uiPriority w:val="54"/>
    <w:unhideWhenUsed/>
    <w:rsid w:val="000A28F8"/>
    <w:pPr>
      <w:tabs>
        <w:tab w:val="center" w:pos="4680"/>
        <w:tab w:val="right" w:pos="9360"/>
      </w:tabs>
    </w:pPr>
  </w:style>
  <w:style w:type="character" w:customStyle="1" w:styleId="HeaderChar">
    <w:name w:val="Header Char"/>
    <w:basedOn w:val="DefaultParagraphFont"/>
    <w:link w:val="Header"/>
    <w:uiPriority w:val="54"/>
    <w:rsid w:val="000A28F8"/>
    <w:rPr>
      <w:rFonts w:ascii="Times New Roman" w:hAnsi="Times New Roman" w:cs="Times New Roman"/>
      <w:sz w:val="24"/>
      <w:szCs w:val="24"/>
    </w:rPr>
  </w:style>
  <w:style w:type="paragraph" w:styleId="Footer">
    <w:name w:val="footer"/>
    <w:basedOn w:val="NoSpacing"/>
    <w:link w:val="FooterChar"/>
    <w:uiPriority w:val="54"/>
    <w:unhideWhenUsed/>
    <w:rsid w:val="000A28F8"/>
    <w:pPr>
      <w:tabs>
        <w:tab w:val="center" w:pos="4680"/>
        <w:tab w:val="right" w:pos="9360"/>
      </w:tabs>
    </w:pPr>
  </w:style>
  <w:style w:type="character" w:customStyle="1" w:styleId="FooterChar">
    <w:name w:val="Footer Char"/>
    <w:basedOn w:val="DefaultParagraphFont"/>
    <w:link w:val="Footer"/>
    <w:uiPriority w:val="54"/>
    <w:rsid w:val="000A28F8"/>
    <w:rPr>
      <w:rFonts w:ascii="Times New Roman" w:hAnsi="Times New Roman" w:cs="Times New Roman"/>
      <w:sz w:val="24"/>
      <w:szCs w:val="24"/>
    </w:rPr>
  </w:style>
  <w:style w:type="character" w:customStyle="1" w:styleId="Heading1Char">
    <w:name w:val="Heading 1 Char"/>
    <w:basedOn w:val="DefaultParagraphFont"/>
    <w:link w:val="Heading1"/>
    <w:uiPriority w:val="26"/>
    <w:rsid w:val="000A28F8"/>
    <w:rPr>
      <w:rFonts w:ascii="Times New Roman" w:eastAsia="Times New Roman" w:hAnsi="Times New Roman" w:cs="Times New Roman"/>
      <w:b/>
      <w:bCs/>
      <w:sz w:val="24"/>
      <w:szCs w:val="28"/>
    </w:rPr>
  </w:style>
  <w:style w:type="character" w:customStyle="1" w:styleId="Heading2Char">
    <w:name w:val="Heading 2 Char"/>
    <w:basedOn w:val="DefaultParagraphFont"/>
    <w:link w:val="Heading2"/>
    <w:uiPriority w:val="26"/>
    <w:rsid w:val="000A28F8"/>
    <w:rPr>
      <w:rFonts w:ascii="Times New Roman" w:eastAsia="Times New Roman" w:hAnsi="Times New Roman" w:cs="Times New Roman"/>
      <w:bCs/>
      <w:sz w:val="24"/>
      <w:szCs w:val="26"/>
    </w:rPr>
  </w:style>
  <w:style w:type="character" w:customStyle="1" w:styleId="Heading3Char">
    <w:name w:val="Heading 3 Char"/>
    <w:basedOn w:val="DefaultParagraphFont"/>
    <w:link w:val="Heading3"/>
    <w:uiPriority w:val="26"/>
    <w:rsid w:val="000A28F8"/>
    <w:rPr>
      <w:rFonts w:ascii="Times New Roman" w:eastAsia="Times New Roman" w:hAnsi="Times New Roman" w:cs="Times New Roman"/>
      <w:bCs/>
      <w:sz w:val="24"/>
      <w:szCs w:val="24"/>
    </w:rPr>
  </w:style>
  <w:style w:type="character" w:customStyle="1" w:styleId="Heading4Char">
    <w:name w:val="Heading 4 Char"/>
    <w:basedOn w:val="DefaultParagraphFont"/>
    <w:link w:val="Heading4"/>
    <w:uiPriority w:val="26"/>
    <w:rsid w:val="000A28F8"/>
    <w:rPr>
      <w:rFonts w:ascii="Times New Roman" w:eastAsia="Times New Roman" w:hAnsi="Times New Roman" w:cs="Times New Roman"/>
      <w:bCs/>
      <w:iCs/>
      <w:sz w:val="24"/>
      <w:szCs w:val="24"/>
    </w:rPr>
  </w:style>
  <w:style w:type="character" w:customStyle="1" w:styleId="Heading5Char">
    <w:name w:val="Heading 5 Char"/>
    <w:basedOn w:val="DefaultParagraphFont"/>
    <w:link w:val="Heading5"/>
    <w:uiPriority w:val="26"/>
    <w:rsid w:val="00814A15"/>
    <w:rPr>
      <w:rFonts w:ascii="Times New Roman" w:eastAsia="Times New Roman" w:hAnsi="Times New Roman" w:cs="Times New Roman"/>
      <w:b/>
      <w:sz w:val="24"/>
      <w:szCs w:val="24"/>
    </w:rPr>
  </w:style>
  <w:style w:type="character" w:customStyle="1" w:styleId="Heading6Char">
    <w:name w:val="Heading 6 Char"/>
    <w:basedOn w:val="DefaultParagraphFont"/>
    <w:link w:val="Heading6"/>
    <w:uiPriority w:val="26"/>
    <w:rsid w:val="000A28F8"/>
    <w:rPr>
      <w:rFonts w:ascii="Times New Roman" w:eastAsia="Times New Roman" w:hAnsi="Times New Roman" w:cs="Times New Roman"/>
      <w:b/>
      <w:iCs/>
      <w:sz w:val="24"/>
      <w:szCs w:val="24"/>
    </w:rPr>
  </w:style>
  <w:style w:type="character" w:customStyle="1" w:styleId="Heading7Char">
    <w:name w:val="Heading 7 Char"/>
    <w:basedOn w:val="DefaultParagraphFont"/>
    <w:link w:val="Heading7"/>
    <w:uiPriority w:val="26"/>
    <w:rsid w:val="000A28F8"/>
    <w:rPr>
      <w:rFonts w:ascii="Times New Roman" w:eastAsia="Times New Roman" w:hAnsi="Times New Roman" w:cs="Times New Roman"/>
      <w:iCs/>
      <w:sz w:val="24"/>
      <w:szCs w:val="24"/>
    </w:rPr>
  </w:style>
  <w:style w:type="character" w:customStyle="1" w:styleId="Heading8Char">
    <w:name w:val="Heading 8 Char"/>
    <w:basedOn w:val="DefaultParagraphFont"/>
    <w:link w:val="Heading8"/>
    <w:uiPriority w:val="26"/>
    <w:rsid w:val="000A28F8"/>
    <w:rPr>
      <w:rFonts w:ascii="Times New Roman" w:eastAsia="Times New Roman" w:hAnsi="Times New Roman" w:cs="Times New Roman"/>
      <w:sz w:val="24"/>
      <w:szCs w:val="20"/>
    </w:rPr>
  </w:style>
  <w:style w:type="character" w:customStyle="1" w:styleId="Heading9Char">
    <w:name w:val="Heading 9 Char"/>
    <w:basedOn w:val="DefaultParagraphFont"/>
    <w:link w:val="Heading9"/>
    <w:uiPriority w:val="26"/>
    <w:rsid w:val="000A28F8"/>
    <w:rPr>
      <w:rFonts w:ascii="Times New Roman" w:eastAsia="Times New Roman" w:hAnsi="Times New Roman" w:cs="Times New Roman"/>
      <w:iCs/>
      <w:sz w:val="24"/>
      <w:szCs w:val="20"/>
    </w:rPr>
  </w:style>
  <w:style w:type="paragraph" w:styleId="FootnoteText">
    <w:name w:val="footnote text"/>
    <w:aliases w:val="Car,Footnote Text Char Char,Footnote Text Char1,Texto nota pie Car Car Car Char Char,Texto nota pie Car Car Char Char,Texto nota pie Car1,Texto nota pie Car1 Car Char Char,Texto nota pie Car1 Char Char,Texto nota pie Char Char"/>
    <w:basedOn w:val="Normal"/>
    <w:link w:val="FootnoteTextChar"/>
    <w:uiPriority w:val="99"/>
    <w:rsid w:val="000A28F8"/>
    <w:pPr>
      <w:spacing w:after="240"/>
      <w:ind w:left="360" w:hanging="360"/>
    </w:pPr>
    <w:rPr>
      <w:sz w:val="20"/>
      <w:szCs w:val="20"/>
    </w:rPr>
  </w:style>
  <w:style w:type="character" w:customStyle="1" w:styleId="FootnoteTextChar">
    <w:name w:val="Footnote Text Char"/>
    <w:aliases w:val="Car Char,Footnote Text Char Char Char,Footnote Text Char1 Char,Texto nota pie Car Car Car Char Char Char,Texto nota pie Car Car Char Char Char,Texto nota pie Car1 Char,Texto nota pie Car1 Car Char Char Char"/>
    <w:basedOn w:val="DefaultParagraphFont"/>
    <w:link w:val="FootnoteText"/>
    <w:uiPriority w:val="99"/>
    <w:rsid w:val="000A28F8"/>
    <w:rPr>
      <w:rFonts w:ascii="Times New Roman" w:hAnsi="Times New Roman" w:cs="Times New Roman"/>
      <w:sz w:val="20"/>
      <w:szCs w:val="20"/>
    </w:rPr>
  </w:style>
  <w:style w:type="paragraph" w:customStyle="1" w:styleId="DocID">
    <w:name w:val="DocID"/>
    <w:basedOn w:val="NoSpacing"/>
    <w:link w:val="DocIDChar"/>
    <w:uiPriority w:val="26"/>
    <w:semiHidden/>
    <w:rsid w:val="000A28F8"/>
    <w:pPr>
      <w:spacing w:before="60"/>
    </w:pPr>
    <w:rPr>
      <w:noProof/>
      <w:sz w:val="16"/>
    </w:rPr>
  </w:style>
  <w:style w:type="character" w:customStyle="1" w:styleId="DocIDChar">
    <w:name w:val="DocID Char"/>
    <w:basedOn w:val="DefaultParagraphFont"/>
    <w:link w:val="DocID"/>
    <w:uiPriority w:val="26"/>
    <w:semiHidden/>
    <w:rsid w:val="000A28F8"/>
    <w:rPr>
      <w:rFonts w:ascii="Times New Roman" w:hAnsi="Times New Roman" w:cs="Times New Roman"/>
      <w:noProof/>
      <w:sz w:val="16"/>
      <w:szCs w:val="24"/>
    </w:rPr>
  </w:style>
  <w:style w:type="table" w:styleId="TableGrid">
    <w:name w:val="Table Grid"/>
    <w:basedOn w:val="TableNormal"/>
    <w:uiPriority w:val="59"/>
    <w:rsid w:val="000A28F8"/>
    <w:pPr>
      <w:spacing w:after="24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ody ss"/>
    <w:basedOn w:val="Normal"/>
    <w:link w:val="BodyTextChar"/>
    <w:uiPriority w:val="9"/>
    <w:qFormat/>
    <w:rsid w:val="000A28F8"/>
    <w:pPr>
      <w:spacing w:after="240"/>
    </w:pPr>
  </w:style>
  <w:style w:type="character" w:customStyle="1" w:styleId="BodyTextChar">
    <w:name w:val="Body Text Char"/>
    <w:aliases w:val="Body ss Char"/>
    <w:basedOn w:val="DefaultParagraphFont"/>
    <w:link w:val="BodyText"/>
    <w:uiPriority w:val="9"/>
    <w:rsid w:val="000A28F8"/>
    <w:rPr>
      <w:rFonts w:ascii="Times New Roman" w:hAnsi="Times New Roman" w:cs="Times New Roman"/>
      <w:sz w:val="24"/>
      <w:szCs w:val="24"/>
    </w:rPr>
  </w:style>
  <w:style w:type="paragraph" w:styleId="BodyText2">
    <w:name w:val="Body Text 2"/>
    <w:aliases w:val="Body ds"/>
    <w:basedOn w:val="Normal"/>
    <w:link w:val="BodyText2Char"/>
    <w:uiPriority w:val="10"/>
    <w:qFormat/>
    <w:rsid w:val="000A28F8"/>
    <w:pPr>
      <w:spacing w:line="480" w:lineRule="auto"/>
    </w:pPr>
  </w:style>
  <w:style w:type="character" w:customStyle="1" w:styleId="BodyText2Char">
    <w:name w:val="Body Text 2 Char"/>
    <w:aliases w:val="Body ds Char"/>
    <w:basedOn w:val="DefaultParagraphFont"/>
    <w:link w:val="BodyText2"/>
    <w:uiPriority w:val="10"/>
    <w:rsid w:val="000A28F8"/>
    <w:rPr>
      <w:rFonts w:ascii="Times New Roman" w:hAnsi="Times New Roman" w:cs="Times New Roman"/>
      <w:sz w:val="24"/>
      <w:szCs w:val="24"/>
    </w:rPr>
  </w:style>
  <w:style w:type="paragraph" w:styleId="BodyText3">
    <w:name w:val="Body Text 3"/>
    <w:aliases w:val="Body 8pt"/>
    <w:basedOn w:val="Normal"/>
    <w:link w:val="BodyText3Char"/>
    <w:uiPriority w:val="10"/>
    <w:rsid w:val="000A28F8"/>
    <w:pPr>
      <w:spacing w:after="240"/>
    </w:pPr>
    <w:rPr>
      <w:sz w:val="16"/>
      <w:szCs w:val="16"/>
    </w:rPr>
  </w:style>
  <w:style w:type="character" w:customStyle="1" w:styleId="BodyText3Char">
    <w:name w:val="Body Text 3 Char"/>
    <w:aliases w:val="Body 8pt Char"/>
    <w:basedOn w:val="DefaultParagraphFont"/>
    <w:link w:val="BodyText3"/>
    <w:uiPriority w:val="10"/>
    <w:rsid w:val="000A28F8"/>
    <w:rPr>
      <w:rFonts w:ascii="Times New Roman" w:hAnsi="Times New Roman" w:cs="Times New Roman"/>
      <w:sz w:val="16"/>
      <w:szCs w:val="16"/>
    </w:rPr>
  </w:style>
  <w:style w:type="paragraph" w:styleId="NoSpacing">
    <w:name w:val="No Spacing"/>
    <w:aliases w:val="No sp."/>
    <w:basedOn w:val="BodyText"/>
    <w:uiPriority w:val="44"/>
    <w:qFormat/>
    <w:rsid w:val="000A28F8"/>
    <w:pPr>
      <w:spacing w:after="0"/>
    </w:pPr>
  </w:style>
  <w:style w:type="paragraph" w:customStyle="1" w:styleId="BodyTextFirstIndent3">
    <w:name w:val="Body Text First Indent 3"/>
    <w:aliases w:val="Body fi 1&quot; ss"/>
    <w:basedOn w:val="Normal"/>
    <w:link w:val="BodyTextFirstIndent3Char"/>
    <w:uiPriority w:val="13"/>
    <w:qFormat/>
    <w:rsid w:val="000A28F8"/>
    <w:pPr>
      <w:spacing w:after="240"/>
      <w:ind w:firstLine="1440"/>
    </w:pPr>
    <w:rPr>
      <w:rFonts w:eastAsia="Calibri"/>
    </w:rPr>
  </w:style>
  <w:style w:type="paragraph" w:styleId="BlockText">
    <w:name w:val="Block Text"/>
    <w:aliases w:val="Block .5&quot;"/>
    <w:basedOn w:val="Normal"/>
    <w:uiPriority w:val="21"/>
    <w:qFormat/>
    <w:rsid w:val="000A28F8"/>
    <w:pPr>
      <w:spacing w:after="240"/>
      <w:ind w:left="720" w:right="720"/>
    </w:pPr>
    <w:rPr>
      <w:rFonts w:eastAsia="Times New Roman"/>
      <w:iCs/>
    </w:rPr>
  </w:style>
  <w:style w:type="paragraph" w:customStyle="1" w:styleId="BlockText2">
    <w:name w:val="Block Text 2"/>
    <w:aliases w:val="Block 1&quot;"/>
    <w:basedOn w:val="Normal"/>
    <w:uiPriority w:val="22"/>
    <w:rsid w:val="000A28F8"/>
    <w:pPr>
      <w:spacing w:after="240"/>
      <w:ind w:left="1440" w:right="1440"/>
    </w:pPr>
  </w:style>
  <w:style w:type="paragraph" w:styleId="BodyTextFirstIndent">
    <w:name w:val="Body Text First Indent"/>
    <w:aliases w:val="Body fi .5&quot; ss"/>
    <w:basedOn w:val="Normal"/>
    <w:link w:val="BodyTextFirstIndentChar"/>
    <w:uiPriority w:val="12"/>
    <w:qFormat/>
    <w:rsid w:val="000A28F8"/>
    <w:pPr>
      <w:spacing w:after="240"/>
      <w:ind w:firstLine="720"/>
    </w:pPr>
    <w:rPr>
      <w:rFonts w:eastAsia="Calibri"/>
    </w:rPr>
  </w:style>
  <w:style w:type="character" w:customStyle="1" w:styleId="BodyTextFirstIndentChar">
    <w:name w:val="Body Text First Indent Char"/>
    <w:aliases w:val="Body fi .5&quot; ss Char"/>
    <w:basedOn w:val="BodyTextChar"/>
    <w:link w:val="BodyTextFirstIndent"/>
    <w:uiPriority w:val="12"/>
    <w:rsid w:val="000A28F8"/>
    <w:rPr>
      <w:rFonts w:ascii="Times New Roman" w:eastAsia="Calibri" w:hAnsi="Times New Roman" w:cs="Times New Roman"/>
      <w:sz w:val="24"/>
      <w:szCs w:val="24"/>
    </w:rPr>
  </w:style>
  <w:style w:type="paragraph" w:styleId="BodyTextIndent">
    <w:name w:val="Body Text Indent"/>
    <w:aliases w:val="Body i .5&quot; ss"/>
    <w:basedOn w:val="Normal"/>
    <w:link w:val="BodyTextIndentChar"/>
    <w:uiPriority w:val="15"/>
    <w:qFormat/>
    <w:rsid w:val="004423D2"/>
    <w:pPr>
      <w:spacing w:after="240"/>
      <w:ind w:left="720"/>
      <w:jc w:val="both"/>
    </w:pPr>
    <w:rPr>
      <w:rFonts w:eastAsia="Calibri"/>
    </w:rPr>
  </w:style>
  <w:style w:type="character" w:customStyle="1" w:styleId="BodyTextIndentChar">
    <w:name w:val="Body Text Indent Char"/>
    <w:aliases w:val="Body i .5&quot; ss Char"/>
    <w:basedOn w:val="DefaultParagraphFont"/>
    <w:link w:val="BodyTextIndent"/>
    <w:uiPriority w:val="15"/>
    <w:rsid w:val="004423D2"/>
    <w:rPr>
      <w:rFonts w:ascii="Times New Roman" w:eastAsia="Calibri" w:hAnsi="Times New Roman" w:cs="Times New Roman"/>
      <w:sz w:val="24"/>
      <w:szCs w:val="24"/>
    </w:rPr>
  </w:style>
  <w:style w:type="paragraph" w:styleId="BodyTextFirstIndent2">
    <w:name w:val="Body Text First Indent 2"/>
    <w:aliases w:val="Body fi .5&quot; ds"/>
    <w:basedOn w:val="Normal"/>
    <w:link w:val="BodyTextFirstIndent2Char"/>
    <w:uiPriority w:val="13"/>
    <w:qFormat/>
    <w:rsid w:val="000A28F8"/>
    <w:pPr>
      <w:spacing w:line="480" w:lineRule="auto"/>
      <w:ind w:firstLine="720"/>
    </w:pPr>
    <w:rPr>
      <w:rFonts w:eastAsia="Calibri"/>
    </w:rPr>
  </w:style>
  <w:style w:type="character" w:customStyle="1" w:styleId="BodyTextFirstIndent2Char">
    <w:name w:val="Body Text First Indent 2 Char"/>
    <w:aliases w:val="Body fi .5&quot; ds Char"/>
    <w:basedOn w:val="DefaultParagraphFont"/>
    <w:link w:val="BodyTextFirstIndent2"/>
    <w:uiPriority w:val="13"/>
    <w:rsid w:val="000A28F8"/>
    <w:rPr>
      <w:rFonts w:ascii="Times New Roman" w:eastAsia="Calibri" w:hAnsi="Times New Roman" w:cs="Times New Roman"/>
      <w:sz w:val="24"/>
      <w:szCs w:val="24"/>
    </w:rPr>
  </w:style>
  <w:style w:type="character" w:customStyle="1" w:styleId="BodyTextFirstIndent3Char">
    <w:name w:val="Body Text First Indent 3 Char"/>
    <w:aliases w:val="Body fi 1&quot; ss Char"/>
    <w:basedOn w:val="DefaultParagraphFont"/>
    <w:link w:val="BodyTextFirstIndent3"/>
    <w:uiPriority w:val="13"/>
    <w:rsid w:val="000A28F8"/>
    <w:rPr>
      <w:rFonts w:ascii="Times New Roman" w:eastAsia="Calibri" w:hAnsi="Times New Roman" w:cs="Times New Roman"/>
      <w:sz w:val="24"/>
      <w:szCs w:val="24"/>
    </w:rPr>
  </w:style>
  <w:style w:type="paragraph" w:customStyle="1" w:styleId="BodyTextFirstIndent4">
    <w:name w:val="Body Text First Indent 4"/>
    <w:aliases w:val="Body fi 1&quot; ds"/>
    <w:basedOn w:val="Normal"/>
    <w:link w:val="BodyTextFirstIndent4Char"/>
    <w:uiPriority w:val="13"/>
    <w:qFormat/>
    <w:rsid w:val="000A28F8"/>
    <w:pPr>
      <w:spacing w:line="480" w:lineRule="auto"/>
      <w:ind w:firstLine="1440"/>
    </w:pPr>
    <w:rPr>
      <w:rFonts w:eastAsia="Calibri"/>
    </w:rPr>
  </w:style>
  <w:style w:type="character" w:customStyle="1" w:styleId="BodyTextFirstIndent4Char">
    <w:name w:val="Body Text First Indent 4 Char"/>
    <w:aliases w:val="Body fi 1&quot; ds Char"/>
    <w:basedOn w:val="DefaultParagraphFont"/>
    <w:link w:val="BodyTextFirstIndent4"/>
    <w:uiPriority w:val="13"/>
    <w:rsid w:val="000A28F8"/>
    <w:rPr>
      <w:rFonts w:ascii="Times New Roman" w:eastAsia="Calibri" w:hAnsi="Times New Roman" w:cs="Times New Roman"/>
      <w:sz w:val="24"/>
      <w:szCs w:val="24"/>
    </w:rPr>
  </w:style>
  <w:style w:type="paragraph" w:customStyle="1" w:styleId="BodyTextHangingIndent2">
    <w:name w:val="Body Text Hanging Indent 2"/>
    <w:aliases w:val="Body hi 1&quot; ss"/>
    <w:basedOn w:val="Normal"/>
    <w:link w:val="BodyTextHangingIndent2Char"/>
    <w:uiPriority w:val="19"/>
    <w:rsid w:val="000A28F8"/>
    <w:pPr>
      <w:spacing w:after="240"/>
      <w:ind w:left="1440" w:hanging="720"/>
    </w:pPr>
    <w:rPr>
      <w:rFonts w:eastAsia="Calibri"/>
    </w:rPr>
  </w:style>
  <w:style w:type="character" w:customStyle="1" w:styleId="BodyTextHangingIndent2Char">
    <w:name w:val="Body Text Hanging Indent 2 Char"/>
    <w:aliases w:val="Body hi 1&quot; ss Char"/>
    <w:basedOn w:val="DefaultParagraphFont"/>
    <w:link w:val="BodyTextHangingIndent2"/>
    <w:uiPriority w:val="19"/>
    <w:rsid w:val="000A28F8"/>
    <w:rPr>
      <w:rFonts w:ascii="Times New Roman" w:eastAsia="Calibri" w:hAnsi="Times New Roman" w:cs="Times New Roman"/>
      <w:sz w:val="24"/>
      <w:szCs w:val="24"/>
    </w:rPr>
  </w:style>
  <w:style w:type="paragraph" w:customStyle="1" w:styleId="BodyTextHangingIndent3">
    <w:name w:val="Body Text Hanging Indent 3"/>
    <w:aliases w:val="Body hi 1.5&quot; ss"/>
    <w:basedOn w:val="Normal"/>
    <w:link w:val="BodyTextHangingIndent3Char"/>
    <w:uiPriority w:val="19"/>
    <w:rsid w:val="000A28F8"/>
    <w:pPr>
      <w:spacing w:after="240"/>
      <w:ind w:left="2160" w:hanging="720"/>
    </w:pPr>
    <w:rPr>
      <w:rFonts w:eastAsia="Calibri"/>
    </w:rPr>
  </w:style>
  <w:style w:type="character" w:customStyle="1" w:styleId="BodyTextHangingIndent3Char">
    <w:name w:val="Body Text Hanging Indent 3 Char"/>
    <w:aliases w:val="Body hi 1.5&quot; ss Char"/>
    <w:basedOn w:val="DefaultParagraphFont"/>
    <w:link w:val="BodyTextHangingIndent3"/>
    <w:uiPriority w:val="19"/>
    <w:rsid w:val="000A28F8"/>
    <w:rPr>
      <w:rFonts w:ascii="Times New Roman" w:eastAsia="Calibri" w:hAnsi="Times New Roman" w:cs="Times New Roman"/>
      <w:sz w:val="24"/>
      <w:szCs w:val="24"/>
    </w:rPr>
  </w:style>
  <w:style w:type="paragraph" w:customStyle="1" w:styleId="BodyTextHangingIndent">
    <w:name w:val="Body Text Hanging Indent"/>
    <w:aliases w:val="Body hi .5&quot; ss"/>
    <w:basedOn w:val="Normal"/>
    <w:link w:val="BodyTextHangingIndentChar"/>
    <w:uiPriority w:val="18"/>
    <w:rsid w:val="000A28F8"/>
    <w:pPr>
      <w:spacing w:after="240"/>
      <w:ind w:left="720" w:hanging="720"/>
    </w:pPr>
    <w:rPr>
      <w:rFonts w:eastAsia="Calibri"/>
    </w:rPr>
  </w:style>
  <w:style w:type="character" w:customStyle="1" w:styleId="BodyTextHangingIndentChar">
    <w:name w:val="Body Text Hanging Indent Char"/>
    <w:aliases w:val="Body hi .5&quot; ss Char"/>
    <w:basedOn w:val="DefaultParagraphFont"/>
    <w:link w:val="BodyTextHangingIndent"/>
    <w:uiPriority w:val="18"/>
    <w:rsid w:val="000A28F8"/>
    <w:rPr>
      <w:rFonts w:ascii="Times New Roman" w:eastAsia="Calibri" w:hAnsi="Times New Roman" w:cs="Times New Roman"/>
      <w:sz w:val="24"/>
      <w:szCs w:val="24"/>
    </w:rPr>
  </w:style>
  <w:style w:type="paragraph" w:styleId="BodyTextIndent2">
    <w:name w:val="Body Text Indent 2"/>
    <w:aliases w:val="Body i .5&quot; ds"/>
    <w:basedOn w:val="Normal"/>
    <w:link w:val="BodyTextIndent2Char"/>
    <w:uiPriority w:val="16"/>
    <w:qFormat/>
    <w:rsid w:val="000A28F8"/>
    <w:pPr>
      <w:spacing w:line="480" w:lineRule="auto"/>
      <w:ind w:left="720"/>
    </w:pPr>
    <w:rPr>
      <w:rFonts w:eastAsia="Calibri"/>
    </w:rPr>
  </w:style>
  <w:style w:type="character" w:customStyle="1" w:styleId="BodyTextIndent2Char">
    <w:name w:val="Body Text Indent 2 Char"/>
    <w:aliases w:val="Body i .5&quot; ds Char"/>
    <w:basedOn w:val="DefaultParagraphFont"/>
    <w:link w:val="BodyTextIndent2"/>
    <w:uiPriority w:val="16"/>
    <w:rsid w:val="000A28F8"/>
    <w:rPr>
      <w:rFonts w:ascii="Times New Roman" w:eastAsia="Calibri" w:hAnsi="Times New Roman" w:cs="Times New Roman"/>
      <w:sz w:val="24"/>
      <w:szCs w:val="24"/>
    </w:rPr>
  </w:style>
  <w:style w:type="paragraph" w:styleId="BodyTextIndent3">
    <w:name w:val="Body Text Indent 3"/>
    <w:aliases w:val="Body i 1&quot; ss"/>
    <w:basedOn w:val="Normal"/>
    <w:link w:val="BodyTextIndent3Char"/>
    <w:uiPriority w:val="16"/>
    <w:rsid w:val="000A28F8"/>
    <w:pPr>
      <w:spacing w:after="240"/>
      <w:ind w:left="1440"/>
    </w:pPr>
    <w:rPr>
      <w:rFonts w:eastAsia="Calibri"/>
      <w:szCs w:val="16"/>
    </w:rPr>
  </w:style>
  <w:style w:type="character" w:customStyle="1" w:styleId="BodyTextIndent3Char">
    <w:name w:val="Body Text Indent 3 Char"/>
    <w:aliases w:val="Body i 1&quot; ss Char"/>
    <w:basedOn w:val="DefaultParagraphFont"/>
    <w:link w:val="BodyTextIndent3"/>
    <w:uiPriority w:val="16"/>
    <w:rsid w:val="000A28F8"/>
    <w:rPr>
      <w:rFonts w:ascii="Times New Roman" w:eastAsia="Calibri" w:hAnsi="Times New Roman" w:cs="Times New Roman"/>
      <w:sz w:val="24"/>
      <w:szCs w:val="16"/>
    </w:rPr>
  </w:style>
  <w:style w:type="paragraph" w:customStyle="1" w:styleId="BodyTextIndent4">
    <w:name w:val="Body Text Indent 4"/>
    <w:aliases w:val="Body i 1&quot; ds"/>
    <w:basedOn w:val="Normal"/>
    <w:link w:val="BodyTextIndent4Char"/>
    <w:uiPriority w:val="16"/>
    <w:rsid w:val="000A28F8"/>
    <w:pPr>
      <w:spacing w:line="480" w:lineRule="auto"/>
      <w:ind w:left="1440"/>
    </w:pPr>
    <w:rPr>
      <w:rFonts w:eastAsia="Calibri"/>
    </w:rPr>
  </w:style>
  <w:style w:type="character" w:customStyle="1" w:styleId="BodyTextIndent4Char">
    <w:name w:val="Body Text Indent 4 Char"/>
    <w:aliases w:val="Body i 1&quot; ds Char"/>
    <w:basedOn w:val="DefaultParagraphFont"/>
    <w:link w:val="BodyTextIndent4"/>
    <w:uiPriority w:val="16"/>
    <w:rsid w:val="000A28F8"/>
    <w:rPr>
      <w:rFonts w:ascii="Times New Roman" w:eastAsia="Calibri" w:hAnsi="Times New Roman" w:cs="Times New Roman"/>
      <w:sz w:val="24"/>
      <w:szCs w:val="24"/>
    </w:rPr>
  </w:style>
  <w:style w:type="character" w:customStyle="1" w:styleId="Draft">
    <w:name w:val="Draft"/>
    <w:basedOn w:val="DefaultParagraphFont"/>
    <w:uiPriority w:val="26"/>
    <w:semiHidden/>
    <w:rsid w:val="000A28F8"/>
    <w:rPr>
      <w:b/>
    </w:rPr>
  </w:style>
  <w:style w:type="paragraph" w:styleId="Caption">
    <w:name w:val="caption"/>
    <w:basedOn w:val="NoSpacing"/>
    <w:uiPriority w:val="26"/>
    <w:semiHidden/>
    <w:unhideWhenUsed/>
    <w:rsid w:val="000A28F8"/>
    <w:pPr>
      <w:spacing w:after="200"/>
    </w:pPr>
    <w:rPr>
      <w:b/>
      <w:bCs/>
      <w:sz w:val="18"/>
      <w:szCs w:val="18"/>
    </w:rPr>
  </w:style>
  <w:style w:type="paragraph" w:styleId="EndnoteText">
    <w:name w:val="endnote text"/>
    <w:basedOn w:val="Normal"/>
    <w:link w:val="EndnoteTextChar"/>
    <w:uiPriority w:val="26"/>
    <w:rsid w:val="000A28F8"/>
    <w:pPr>
      <w:spacing w:after="240"/>
      <w:ind w:left="360" w:hanging="360"/>
    </w:pPr>
    <w:rPr>
      <w:sz w:val="20"/>
      <w:szCs w:val="20"/>
    </w:rPr>
  </w:style>
  <w:style w:type="character" w:customStyle="1" w:styleId="EndnoteTextChar">
    <w:name w:val="Endnote Text Char"/>
    <w:basedOn w:val="DefaultParagraphFont"/>
    <w:link w:val="EndnoteText"/>
    <w:uiPriority w:val="26"/>
    <w:rsid w:val="000A28F8"/>
    <w:rPr>
      <w:rFonts w:ascii="Times New Roman" w:hAnsi="Times New Roman" w:cs="Times New Roman"/>
      <w:sz w:val="20"/>
      <w:szCs w:val="20"/>
    </w:rPr>
  </w:style>
  <w:style w:type="paragraph" w:styleId="EnvelopeAddress">
    <w:name w:val="envelope address"/>
    <w:basedOn w:val="Normal"/>
    <w:uiPriority w:val="26"/>
    <w:semiHidden/>
    <w:unhideWhenUsed/>
    <w:rsid w:val="000A28F8"/>
    <w:pPr>
      <w:framePr w:w="7920" w:h="1980" w:hRule="exact" w:hSpace="180" w:wrap="auto" w:hAnchor="page" w:xAlign="center" w:yAlign="bottom"/>
      <w:spacing w:after="240"/>
      <w:ind w:left="2880"/>
    </w:pPr>
    <w:rPr>
      <w:rFonts w:eastAsia="Times New Roman"/>
    </w:rPr>
  </w:style>
  <w:style w:type="paragraph" w:styleId="EnvelopeReturn">
    <w:name w:val="envelope return"/>
    <w:basedOn w:val="Normal"/>
    <w:uiPriority w:val="26"/>
    <w:semiHidden/>
    <w:unhideWhenUsed/>
    <w:rsid w:val="000A28F8"/>
    <w:pPr>
      <w:spacing w:after="240"/>
    </w:pPr>
    <w:rPr>
      <w:rFonts w:eastAsia="Times New Roman"/>
      <w:sz w:val="20"/>
      <w:szCs w:val="20"/>
    </w:rPr>
  </w:style>
  <w:style w:type="paragraph" w:styleId="Closing">
    <w:name w:val="Closing"/>
    <w:basedOn w:val="Normal"/>
    <w:next w:val="Signature"/>
    <w:link w:val="ClosingChar"/>
    <w:uiPriority w:val="26"/>
    <w:semiHidden/>
    <w:unhideWhenUsed/>
    <w:rsid w:val="000A28F8"/>
    <w:pPr>
      <w:tabs>
        <w:tab w:val="right" w:leader="underscore" w:pos="9360"/>
      </w:tabs>
      <w:spacing w:after="720"/>
      <w:ind w:left="5040"/>
    </w:pPr>
  </w:style>
  <w:style w:type="character" w:customStyle="1" w:styleId="ClosingChar">
    <w:name w:val="Closing Char"/>
    <w:basedOn w:val="DefaultParagraphFont"/>
    <w:link w:val="Closing"/>
    <w:uiPriority w:val="26"/>
    <w:semiHidden/>
    <w:rsid w:val="000A28F8"/>
    <w:rPr>
      <w:rFonts w:ascii="Times New Roman" w:hAnsi="Times New Roman" w:cs="Times New Roman"/>
      <w:sz w:val="24"/>
      <w:szCs w:val="24"/>
    </w:rPr>
  </w:style>
  <w:style w:type="paragraph" w:styleId="Signature">
    <w:name w:val="Signature"/>
    <w:basedOn w:val="Normal"/>
    <w:link w:val="SignatureChar"/>
    <w:uiPriority w:val="44"/>
    <w:rsid w:val="000A28F8"/>
    <w:pPr>
      <w:tabs>
        <w:tab w:val="right" w:leader="underscore" w:pos="9360"/>
      </w:tabs>
      <w:spacing w:after="240"/>
      <w:ind w:left="5040"/>
    </w:pPr>
  </w:style>
  <w:style w:type="character" w:customStyle="1" w:styleId="SignatureChar">
    <w:name w:val="Signature Char"/>
    <w:basedOn w:val="DefaultParagraphFont"/>
    <w:link w:val="Signature"/>
    <w:uiPriority w:val="44"/>
    <w:rsid w:val="000A28F8"/>
    <w:rPr>
      <w:rFonts w:ascii="Times New Roman" w:hAnsi="Times New Roman" w:cs="Times New Roman"/>
      <w:sz w:val="24"/>
      <w:szCs w:val="24"/>
    </w:rPr>
  </w:style>
  <w:style w:type="paragraph" w:styleId="CommentText">
    <w:name w:val="annotation text"/>
    <w:basedOn w:val="NoSpacing"/>
    <w:link w:val="CommentTextChar"/>
    <w:uiPriority w:val="26"/>
    <w:semiHidden/>
    <w:unhideWhenUsed/>
    <w:rsid w:val="000A28F8"/>
    <w:rPr>
      <w:sz w:val="20"/>
      <w:szCs w:val="20"/>
    </w:rPr>
  </w:style>
  <w:style w:type="character" w:customStyle="1" w:styleId="CommentTextChar">
    <w:name w:val="Comment Text Char"/>
    <w:basedOn w:val="DefaultParagraphFont"/>
    <w:link w:val="CommentText"/>
    <w:uiPriority w:val="26"/>
    <w:semiHidden/>
    <w:rsid w:val="000A28F8"/>
    <w:rPr>
      <w:rFonts w:ascii="Times New Roman" w:hAnsi="Times New Roman" w:cs="Times New Roman"/>
      <w:sz w:val="20"/>
      <w:szCs w:val="20"/>
    </w:rPr>
  </w:style>
  <w:style w:type="paragraph" w:styleId="Date">
    <w:name w:val="Date"/>
    <w:basedOn w:val="NoSpacing"/>
    <w:next w:val="Normal"/>
    <w:link w:val="DateChar"/>
    <w:uiPriority w:val="26"/>
    <w:semiHidden/>
    <w:unhideWhenUsed/>
    <w:rsid w:val="000A28F8"/>
  </w:style>
  <w:style w:type="character" w:customStyle="1" w:styleId="DateChar">
    <w:name w:val="Date Char"/>
    <w:basedOn w:val="DefaultParagraphFont"/>
    <w:link w:val="Date"/>
    <w:uiPriority w:val="26"/>
    <w:semiHidden/>
    <w:rsid w:val="000A28F8"/>
    <w:rPr>
      <w:rFonts w:ascii="Times New Roman" w:hAnsi="Times New Roman" w:cs="Times New Roman"/>
      <w:sz w:val="24"/>
      <w:szCs w:val="24"/>
    </w:rPr>
  </w:style>
  <w:style w:type="paragraph" w:styleId="E-mailSignature">
    <w:name w:val="E-mail Signature"/>
    <w:basedOn w:val="Normal"/>
    <w:link w:val="E-mailSignatureChar"/>
    <w:uiPriority w:val="26"/>
    <w:semiHidden/>
    <w:unhideWhenUsed/>
    <w:rsid w:val="000A28F8"/>
    <w:pPr>
      <w:spacing w:after="240"/>
    </w:pPr>
  </w:style>
  <w:style w:type="character" w:customStyle="1" w:styleId="E-mailSignatureChar">
    <w:name w:val="E-mail Signature Char"/>
    <w:basedOn w:val="DefaultParagraphFont"/>
    <w:link w:val="E-mailSignature"/>
    <w:uiPriority w:val="26"/>
    <w:semiHidden/>
    <w:rsid w:val="000A28F8"/>
    <w:rPr>
      <w:rFonts w:ascii="Times New Roman" w:hAnsi="Times New Roman" w:cs="Times New Roman"/>
      <w:sz w:val="24"/>
      <w:szCs w:val="24"/>
    </w:rPr>
  </w:style>
  <w:style w:type="paragraph" w:styleId="ListBullet">
    <w:name w:val="List Bullet"/>
    <w:aliases w:val="ListBul 1"/>
    <w:basedOn w:val="Normal"/>
    <w:uiPriority w:val="31"/>
    <w:qFormat/>
    <w:rsid w:val="000A28F8"/>
    <w:pPr>
      <w:numPr>
        <w:numId w:val="2"/>
      </w:numPr>
      <w:spacing w:after="240"/>
    </w:pPr>
  </w:style>
  <w:style w:type="paragraph" w:styleId="ListBullet2">
    <w:name w:val="List Bullet 2"/>
    <w:aliases w:val="ListBul 2"/>
    <w:basedOn w:val="Normal"/>
    <w:uiPriority w:val="32"/>
    <w:qFormat/>
    <w:rsid w:val="000A28F8"/>
    <w:pPr>
      <w:numPr>
        <w:numId w:val="3"/>
      </w:numPr>
      <w:spacing w:after="240"/>
    </w:pPr>
  </w:style>
  <w:style w:type="paragraph" w:styleId="ListBullet3">
    <w:name w:val="List Bullet 3"/>
    <w:aliases w:val="ListBul 3"/>
    <w:basedOn w:val="Normal"/>
    <w:uiPriority w:val="32"/>
    <w:rsid w:val="000A28F8"/>
    <w:pPr>
      <w:numPr>
        <w:numId w:val="4"/>
      </w:numPr>
      <w:spacing w:after="240"/>
    </w:pPr>
  </w:style>
  <w:style w:type="paragraph" w:styleId="ListBullet4">
    <w:name w:val="List Bullet 4"/>
    <w:aliases w:val="ListBul 4"/>
    <w:basedOn w:val="Normal"/>
    <w:uiPriority w:val="32"/>
    <w:rsid w:val="000A28F8"/>
    <w:pPr>
      <w:numPr>
        <w:numId w:val="5"/>
      </w:numPr>
      <w:spacing w:after="240"/>
    </w:pPr>
  </w:style>
  <w:style w:type="paragraph" w:styleId="ListBullet5">
    <w:name w:val="List Bullet 5"/>
    <w:aliases w:val="ListBul 5"/>
    <w:basedOn w:val="Normal"/>
    <w:uiPriority w:val="32"/>
    <w:rsid w:val="000A28F8"/>
    <w:pPr>
      <w:numPr>
        <w:numId w:val="6"/>
      </w:numPr>
      <w:spacing w:after="240"/>
    </w:pPr>
  </w:style>
  <w:style w:type="paragraph" w:styleId="ListNumber">
    <w:name w:val="List Number"/>
    <w:aliases w:val="ListNum 1"/>
    <w:basedOn w:val="Normal"/>
    <w:uiPriority w:val="34"/>
    <w:qFormat/>
    <w:rsid w:val="000A28F8"/>
    <w:pPr>
      <w:numPr>
        <w:numId w:val="7"/>
      </w:numPr>
      <w:spacing w:after="240"/>
    </w:pPr>
  </w:style>
  <w:style w:type="paragraph" w:styleId="ListContinue">
    <w:name w:val="List Continue"/>
    <w:aliases w:val="ListCont 1"/>
    <w:basedOn w:val="Normal"/>
    <w:uiPriority w:val="38"/>
    <w:rsid w:val="000A28F8"/>
    <w:pPr>
      <w:spacing w:after="120"/>
      <w:ind w:left="360"/>
    </w:pPr>
  </w:style>
  <w:style w:type="paragraph" w:styleId="ListContinue2">
    <w:name w:val="List Continue 2"/>
    <w:aliases w:val="ListCont 2"/>
    <w:basedOn w:val="Normal"/>
    <w:uiPriority w:val="39"/>
    <w:rsid w:val="000A28F8"/>
    <w:pPr>
      <w:spacing w:after="120"/>
      <w:ind w:left="720"/>
    </w:pPr>
  </w:style>
  <w:style w:type="paragraph" w:styleId="ListContinue3">
    <w:name w:val="List Continue 3"/>
    <w:aliases w:val="ListCont 3"/>
    <w:basedOn w:val="Normal"/>
    <w:uiPriority w:val="39"/>
    <w:rsid w:val="000A28F8"/>
    <w:pPr>
      <w:spacing w:after="120"/>
      <w:ind w:left="1080"/>
    </w:pPr>
  </w:style>
  <w:style w:type="paragraph" w:styleId="ListContinue4">
    <w:name w:val="List Continue 4"/>
    <w:aliases w:val="ListCont 4"/>
    <w:basedOn w:val="Normal"/>
    <w:uiPriority w:val="39"/>
    <w:rsid w:val="000A28F8"/>
    <w:pPr>
      <w:spacing w:after="120"/>
      <w:ind w:left="1440"/>
    </w:pPr>
  </w:style>
  <w:style w:type="paragraph" w:styleId="ListContinue5">
    <w:name w:val="List Continue 5"/>
    <w:aliases w:val="ListCont 5"/>
    <w:basedOn w:val="Normal"/>
    <w:uiPriority w:val="39"/>
    <w:rsid w:val="000A28F8"/>
    <w:pPr>
      <w:spacing w:after="120"/>
      <w:ind w:left="1800"/>
    </w:pPr>
  </w:style>
  <w:style w:type="paragraph" w:styleId="ListNumber2">
    <w:name w:val="List Number 2"/>
    <w:aliases w:val="ListNum 2"/>
    <w:basedOn w:val="Normal"/>
    <w:uiPriority w:val="35"/>
    <w:qFormat/>
    <w:rsid w:val="000A28F8"/>
    <w:pPr>
      <w:numPr>
        <w:numId w:val="8"/>
      </w:numPr>
      <w:tabs>
        <w:tab w:val="clear" w:pos="1440"/>
      </w:tabs>
      <w:spacing w:after="240"/>
    </w:pPr>
  </w:style>
  <w:style w:type="paragraph" w:styleId="ListNumber3">
    <w:name w:val="List Number 3"/>
    <w:aliases w:val="ListNum 3"/>
    <w:basedOn w:val="Normal"/>
    <w:uiPriority w:val="35"/>
    <w:rsid w:val="000A28F8"/>
    <w:pPr>
      <w:numPr>
        <w:numId w:val="9"/>
      </w:numPr>
      <w:spacing w:after="240"/>
    </w:pPr>
  </w:style>
  <w:style w:type="paragraph" w:styleId="ListNumber4">
    <w:name w:val="List Number 4"/>
    <w:aliases w:val="ListNum 4"/>
    <w:basedOn w:val="Normal"/>
    <w:uiPriority w:val="35"/>
    <w:rsid w:val="000A28F8"/>
    <w:pPr>
      <w:numPr>
        <w:numId w:val="10"/>
      </w:numPr>
      <w:spacing w:after="240"/>
    </w:pPr>
  </w:style>
  <w:style w:type="paragraph" w:styleId="ListNumber5">
    <w:name w:val="List Number 5"/>
    <w:aliases w:val="ListNum 5"/>
    <w:basedOn w:val="Normal"/>
    <w:uiPriority w:val="35"/>
    <w:rsid w:val="000A28F8"/>
    <w:pPr>
      <w:numPr>
        <w:numId w:val="11"/>
      </w:numPr>
      <w:spacing w:after="240"/>
    </w:pPr>
  </w:style>
  <w:style w:type="paragraph" w:styleId="Salutation">
    <w:name w:val="Salutation"/>
    <w:basedOn w:val="Normal"/>
    <w:next w:val="BodyText"/>
    <w:link w:val="SalutationChar"/>
    <w:uiPriority w:val="44"/>
    <w:semiHidden/>
    <w:unhideWhenUsed/>
    <w:rsid w:val="000A28F8"/>
    <w:pPr>
      <w:spacing w:after="240"/>
    </w:pPr>
  </w:style>
  <w:style w:type="character" w:customStyle="1" w:styleId="SalutationChar">
    <w:name w:val="Salutation Char"/>
    <w:basedOn w:val="DefaultParagraphFont"/>
    <w:link w:val="Salutation"/>
    <w:uiPriority w:val="44"/>
    <w:semiHidden/>
    <w:rsid w:val="000A28F8"/>
    <w:rPr>
      <w:rFonts w:ascii="Times New Roman" w:hAnsi="Times New Roman" w:cs="Times New Roman"/>
      <w:sz w:val="24"/>
      <w:szCs w:val="24"/>
    </w:rPr>
  </w:style>
  <w:style w:type="paragraph" w:styleId="Subtitle">
    <w:name w:val="Subtitle"/>
    <w:basedOn w:val="Normal"/>
    <w:next w:val="BodyText"/>
    <w:link w:val="SubtitleChar"/>
    <w:uiPriority w:val="49"/>
    <w:qFormat/>
    <w:rsid w:val="000A28F8"/>
    <w:pPr>
      <w:keepNext/>
      <w:numPr>
        <w:ilvl w:val="1"/>
      </w:numPr>
      <w:spacing w:after="240"/>
      <w:jc w:val="center"/>
    </w:pPr>
    <w:rPr>
      <w:rFonts w:eastAsia="Times New Roman"/>
      <w:b/>
      <w:iCs/>
    </w:rPr>
  </w:style>
  <w:style w:type="character" w:customStyle="1" w:styleId="SubtitleChar">
    <w:name w:val="Subtitle Char"/>
    <w:basedOn w:val="DefaultParagraphFont"/>
    <w:link w:val="Subtitle"/>
    <w:uiPriority w:val="49"/>
    <w:rsid w:val="000A28F8"/>
    <w:rPr>
      <w:rFonts w:ascii="Times New Roman" w:eastAsia="Times New Roman" w:hAnsi="Times New Roman" w:cs="Times New Roman"/>
      <w:b/>
      <w:iCs/>
      <w:sz w:val="24"/>
      <w:szCs w:val="24"/>
    </w:rPr>
  </w:style>
  <w:style w:type="paragraph" w:customStyle="1" w:styleId="Subtitle2">
    <w:name w:val="Subtitle 2"/>
    <w:basedOn w:val="Normal"/>
    <w:next w:val="BodyText"/>
    <w:link w:val="Subtitle2Char"/>
    <w:uiPriority w:val="49"/>
    <w:rsid w:val="000A28F8"/>
    <w:pPr>
      <w:keepNext/>
      <w:spacing w:after="240"/>
    </w:pPr>
    <w:rPr>
      <w:b/>
    </w:rPr>
  </w:style>
  <w:style w:type="character" w:customStyle="1" w:styleId="Subtitle2Char">
    <w:name w:val="Subtitle 2 Char"/>
    <w:basedOn w:val="DefaultParagraphFont"/>
    <w:link w:val="Subtitle2"/>
    <w:uiPriority w:val="49"/>
    <w:rsid w:val="000A28F8"/>
    <w:rPr>
      <w:rFonts w:ascii="Times New Roman" w:hAnsi="Times New Roman" w:cs="Times New Roman"/>
      <w:b/>
      <w:sz w:val="24"/>
      <w:szCs w:val="24"/>
    </w:rPr>
  </w:style>
  <w:style w:type="paragraph" w:customStyle="1" w:styleId="Subtitle3">
    <w:name w:val="Subtitle 3"/>
    <w:basedOn w:val="Normal"/>
    <w:next w:val="BodyText"/>
    <w:link w:val="Subtitle3Char"/>
    <w:uiPriority w:val="49"/>
    <w:rsid w:val="000A28F8"/>
    <w:pPr>
      <w:keepNext/>
      <w:spacing w:after="240"/>
    </w:pPr>
    <w:rPr>
      <w:i/>
    </w:rPr>
  </w:style>
  <w:style w:type="character" w:customStyle="1" w:styleId="Subtitle3Char">
    <w:name w:val="Subtitle 3 Char"/>
    <w:basedOn w:val="DefaultParagraphFont"/>
    <w:link w:val="Subtitle3"/>
    <w:uiPriority w:val="49"/>
    <w:rsid w:val="000A28F8"/>
    <w:rPr>
      <w:rFonts w:ascii="Times New Roman" w:hAnsi="Times New Roman" w:cs="Times New Roman"/>
      <w:i/>
      <w:sz w:val="24"/>
      <w:szCs w:val="24"/>
    </w:rPr>
  </w:style>
  <w:style w:type="paragraph" w:styleId="Title">
    <w:name w:val="Title"/>
    <w:basedOn w:val="Normal"/>
    <w:next w:val="BodyText"/>
    <w:link w:val="TitleChar"/>
    <w:uiPriority w:val="26"/>
    <w:qFormat/>
    <w:rsid w:val="000A28F8"/>
    <w:pPr>
      <w:keepNext/>
      <w:spacing w:after="240"/>
      <w:contextualSpacing/>
      <w:jc w:val="center"/>
      <w:outlineLvl w:val="0"/>
    </w:pPr>
    <w:rPr>
      <w:rFonts w:eastAsia="Times New Roman"/>
      <w:b/>
      <w:kern w:val="28"/>
      <w:szCs w:val="52"/>
      <w:u w:val="single"/>
    </w:rPr>
  </w:style>
  <w:style w:type="character" w:customStyle="1" w:styleId="TitleChar">
    <w:name w:val="Title Char"/>
    <w:basedOn w:val="DefaultParagraphFont"/>
    <w:link w:val="Title"/>
    <w:uiPriority w:val="26"/>
    <w:rsid w:val="000A28F8"/>
    <w:rPr>
      <w:rFonts w:ascii="Times New Roman" w:eastAsia="Times New Roman" w:hAnsi="Times New Roman" w:cs="Times New Roman"/>
      <w:b/>
      <w:kern w:val="28"/>
      <w:sz w:val="24"/>
      <w:szCs w:val="52"/>
      <w:u w:val="single"/>
    </w:rPr>
  </w:style>
  <w:style w:type="paragraph" w:customStyle="1" w:styleId="Title2">
    <w:name w:val="Title 2"/>
    <w:basedOn w:val="Normal"/>
    <w:next w:val="BodyText"/>
    <w:link w:val="Title2Char"/>
    <w:uiPriority w:val="27"/>
    <w:qFormat/>
    <w:rsid w:val="000A28F8"/>
    <w:pPr>
      <w:keepNext/>
      <w:spacing w:after="240"/>
    </w:pPr>
    <w:rPr>
      <w:b/>
    </w:rPr>
  </w:style>
  <w:style w:type="character" w:customStyle="1" w:styleId="Title2Char">
    <w:name w:val="Title 2 Char"/>
    <w:basedOn w:val="DefaultParagraphFont"/>
    <w:link w:val="Title2"/>
    <w:uiPriority w:val="49"/>
    <w:rsid w:val="000A28F8"/>
    <w:rPr>
      <w:rFonts w:ascii="Times New Roman" w:hAnsi="Times New Roman" w:cs="Times New Roman"/>
      <w:b/>
      <w:sz w:val="24"/>
      <w:szCs w:val="24"/>
    </w:rPr>
  </w:style>
  <w:style w:type="paragraph" w:customStyle="1" w:styleId="TitlenoTOC">
    <w:name w:val="Title noTOC"/>
    <w:basedOn w:val="Title"/>
    <w:next w:val="BodyText"/>
    <w:link w:val="TitlenoTOCChar"/>
    <w:uiPriority w:val="49"/>
    <w:qFormat/>
    <w:rsid w:val="000A28F8"/>
    <w:pPr>
      <w:outlineLvl w:val="9"/>
    </w:pPr>
  </w:style>
  <w:style w:type="character" w:customStyle="1" w:styleId="TitlenoTOCChar">
    <w:name w:val="Title noTOC Char"/>
    <w:basedOn w:val="DefaultParagraphFont"/>
    <w:link w:val="TitlenoTOC"/>
    <w:uiPriority w:val="49"/>
    <w:rsid w:val="000A28F8"/>
    <w:rPr>
      <w:rFonts w:ascii="Times New Roman" w:eastAsia="Times New Roman" w:hAnsi="Times New Roman" w:cs="Times New Roman"/>
      <w:b/>
      <w:kern w:val="28"/>
      <w:sz w:val="24"/>
      <w:szCs w:val="52"/>
      <w:u w:val="single"/>
    </w:rPr>
  </w:style>
  <w:style w:type="paragraph" w:styleId="TOAHeading">
    <w:name w:val="toa heading"/>
    <w:basedOn w:val="Normal"/>
    <w:next w:val="Normal"/>
    <w:uiPriority w:val="54"/>
    <w:semiHidden/>
    <w:rsid w:val="000A28F8"/>
    <w:pPr>
      <w:keepNext/>
      <w:spacing w:after="240"/>
    </w:pPr>
    <w:rPr>
      <w:rFonts w:eastAsia="Times New Roman"/>
      <w:b/>
      <w:bCs/>
    </w:rPr>
  </w:style>
  <w:style w:type="paragraph" w:styleId="TOC1">
    <w:name w:val="toc 1"/>
    <w:basedOn w:val="Normal"/>
    <w:next w:val="Normal"/>
    <w:autoRedefine/>
    <w:uiPriority w:val="39"/>
    <w:rsid w:val="00F57EF7"/>
    <w:pPr>
      <w:tabs>
        <w:tab w:val="left" w:pos="1440"/>
        <w:tab w:val="right" w:leader="dot" w:pos="9350"/>
      </w:tabs>
      <w:spacing w:after="120"/>
      <w:ind w:left="1418" w:right="720" w:hanging="1418"/>
    </w:pPr>
  </w:style>
  <w:style w:type="paragraph" w:customStyle="1" w:styleId="Title3">
    <w:name w:val="Title 3"/>
    <w:basedOn w:val="Normal"/>
    <w:next w:val="BodyText"/>
    <w:link w:val="Title3Char"/>
    <w:uiPriority w:val="49"/>
    <w:rsid w:val="000A28F8"/>
    <w:pPr>
      <w:keepNext/>
      <w:spacing w:after="240"/>
      <w:jc w:val="right"/>
    </w:pPr>
    <w:rPr>
      <w:b/>
    </w:rPr>
  </w:style>
  <w:style w:type="character" w:customStyle="1" w:styleId="Title3Char">
    <w:name w:val="Title 3 Char"/>
    <w:basedOn w:val="DefaultParagraphFont"/>
    <w:link w:val="Title3"/>
    <w:uiPriority w:val="49"/>
    <w:rsid w:val="000A28F8"/>
    <w:rPr>
      <w:rFonts w:ascii="Times New Roman" w:hAnsi="Times New Roman" w:cs="Times New Roman"/>
      <w:b/>
      <w:sz w:val="24"/>
      <w:szCs w:val="24"/>
    </w:rPr>
  </w:style>
  <w:style w:type="paragraph" w:styleId="CommentSubject">
    <w:name w:val="annotation subject"/>
    <w:basedOn w:val="CommentText"/>
    <w:next w:val="CommentText"/>
    <w:link w:val="CommentSubjectChar"/>
    <w:uiPriority w:val="26"/>
    <w:semiHidden/>
    <w:rsid w:val="000A28F8"/>
    <w:rPr>
      <w:b/>
      <w:bCs/>
    </w:rPr>
  </w:style>
  <w:style w:type="character" w:customStyle="1" w:styleId="CommentSubjectChar">
    <w:name w:val="Comment Subject Char"/>
    <w:basedOn w:val="CommentTextChar"/>
    <w:link w:val="CommentSubject"/>
    <w:uiPriority w:val="26"/>
    <w:semiHidden/>
    <w:rsid w:val="000A28F8"/>
    <w:rPr>
      <w:rFonts w:ascii="Times New Roman" w:hAnsi="Times New Roman" w:cs="Times New Roman"/>
      <w:b/>
      <w:bCs/>
      <w:sz w:val="20"/>
      <w:szCs w:val="20"/>
    </w:rPr>
  </w:style>
  <w:style w:type="paragraph" w:styleId="TableofAuthorities">
    <w:name w:val="table of authorities"/>
    <w:basedOn w:val="NoSpacing"/>
    <w:next w:val="Normal"/>
    <w:uiPriority w:val="54"/>
    <w:semiHidden/>
    <w:unhideWhenUsed/>
    <w:rsid w:val="000A28F8"/>
    <w:pPr>
      <w:ind w:left="216" w:hanging="216"/>
    </w:pPr>
  </w:style>
  <w:style w:type="paragraph" w:styleId="TableofFigures">
    <w:name w:val="table of figures"/>
    <w:basedOn w:val="NoSpacing"/>
    <w:next w:val="Normal"/>
    <w:uiPriority w:val="54"/>
    <w:semiHidden/>
    <w:unhideWhenUsed/>
    <w:rsid w:val="000A28F8"/>
  </w:style>
  <w:style w:type="paragraph" w:styleId="TOCHeading">
    <w:name w:val="TOC Heading"/>
    <w:basedOn w:val="Normal"/>
    <w:next w:val="Normal"/>
    <w:uiPriority w:val="54"/>
    <w:rsid w:val="000A28F8"/>
    <w:pPr>
      <w:keepNext/>
      <w:keepLines/>
      <w:spacing w:after="240"/>
      <w:jc w:val="center"/>
    </w:pPr>
    <w:rPr>
      <w:rFonts w:eastAsia="Times New Roman"/>
      <w:b/>
      <w:bCs/>
      <w:caps/>
      <w:szCs w:val="28"/>
      <w:u w:val="single"/>
    </w:rPr>
  </w:style>
  <w:style w:type="paragraph" w:styleId="Quote">
    <w:name w:val="Quote"/>
    <w:basedOn w:val="NoSpacing"/>
    <w:next w:val="NoSpacing"/>
    <w:link w:val="QuoteChar"/>
    <w:uiPriority w:val="44"/>
    <w:semiHidden/>
    <w:unhideWhenUsed/>
    <w:rsid w:val="000A28F8"/>
    <w:rPr>
      <w:i/>
      <w:iCs/>
      <w:color w:val="000000" w:themeColor="text1"/>
    </w:rPr>
  </w:style>
  <w:style w:type="character" w:customStyle="1" w:styleId="QuoteChar">
    <w:name w:val="Quote Char"/>
    <w:basedOn w:val="DefaultParagraphFont"/>
    <w:link w:val="Quote"/>
    <w:uiPriority w:val="44"/>
    <w:rsid w:val="000A28F8"/>
    <w:rPr>
      <w:rFonts w:ascii="Times New Roman" w:hAnsi="Times New Roman" w:cs="Times New Roman"/>
      <w:i/>
      <w:iCs/>
      <w:color w:val="000000" w:themeColor="text1"/>
      <w:sz w:val="24"/>
      <w:szCs w:val="24"/>
    </w:rPr>
  </w:style>
  <w:style w:type="character" w:styleId="Strong">
    <w:name w:val="Strong"/>
    <w:basedOn w:val="DefaultParagraphFont"/>
    <w:uiPriority w:val="44"/>
    <w:semiHidden/>
    <w:unhideWhenUsed/>
    <w:rsid w:val="000A28F8"/>
    <w:rPr>
      <w:b/>
      <w:bCs/>
    </w:rPr>
  </w:style>
  <w:style w:type="character" w:styleId="SubtleEmphasis">
    <w:name w:val="Subtle Emphasis"/>
    <w:basedOn w:val="DefaultParagraphFont"/>
    <w:uiPriority w:val="44"/>
    <w:semiHidden/>
    <w:unhideWhenUsed/>
    <w:rsid w:val="000A28F8"/>
    <w:rPr>
      <w:i/>
      <w:iCs/>
      <w:color w:val="808080" w:themeColor="text1" w:themeTint="7F"/>
    </w:rPr>
  </w:style>
  <w:style w:type="character" w:styleId="SubtleReference">
    <w:name w:val="Subtle Reference"/>
    <w:basedOn w:val="DefaultParagraphFont"/>
    <w:uiPriority w:val="44"/>
    <w:semiHidden/>
    <w:unhideWhenUsed/>
    <w:rsid w:val="000A28F8"/>
    <w:rPr>
      <w:smallCaps/>
      <w:color w:val="auto"/>
      <w:u w:val="single"/>
    </w:rPr>
  </w:style>
  <w:style w:type="character" w:styleId="Emphasis">
    <w:name w:val="Emphasis"/>
    <w:basedOn w:val="DefaultParagraphFont"/>
    <w:uiPriority w:val="26"/>
    <w:semiHidden/>
    <w:rsid w:val="000A28F8"/>
    <w:rPr>
      <w:i/>
      <w:iCs/>
    </w:rPr>
  </w:style>
  <w:style w:type="character" w:styleId="BookTitle">
    <w:name w:val="Book Title"/>
    <w:basedOn w:val="DefaultParagraphFont"/>
    <w:uiPriority w:val="26"/>
    <w:semiHidden/>
    <w:rsid w:val="000A28F8"/>
    <w:rPr>
      <w:b/>
      <w:bCs/>
      <w:smallCaps/>
      <w:spacing w:val="5"/>
    </w:rPr>
  </w:style>
  <w:style w:type="character" w:styleId="IntenseEmphasis">
    <w:name w:val="Intense Emphasis"/>
    <w:basedOn w:val="DefaultParagraphFont"/>
    <w:uiPriority w:val="26"/>
    <w:semiHidden/>
    <w:unhideWhenUsed/>
    <w:rsid w:val="000A28F8"/>
    <w:rPr>
      <w:b/>
      <w:bCs/>
      <w:i/>
      <w:iCs/>
      <w:color w:val="auto"/>
    </w:rPr>
  </w:style>
  <w:style w:type="paragraph" w:styleId="IntenseQuote">
    <w:name w:val="Intense Quote"/>
    <w:basedOn w:val="Normal"/>
    <w:next w:val="Normal"/>
    <w:link w:val="IntenseQuoteChar"/>
    <w:uiPriority w:val="26"/>
    <w:semiHidden/>
    <w:unhideWhenUsed/>
    <w:rsid w:val="000A28F8"/>
    <w:pPr>
      <w:pBdr>
        <w:bottom w:val="single" w:sz="4" w:space="4" w:color="auto"/>
      </w:pBdr>
      <w:spacing w:before="200" w:after="280"/>
      <w:ind w:left="936" w:right="936"/>
    </w:pPr>
    <w:rPr>
      <w:b/>
      <w:bCs/>
      <w:i/>
      <w:iCs/>
    </w:rPr>
  </w:style>
  <w:style w:type="character" w:customStyle="1" w:styleId="IntenseQuoteChar">
    <w:name w:val="Intense Quote Char"/>
    <w:basedOn w:val="DefaultParagraphFont"/>
    <w:link w:val="IntenseQuote"/>
    <w:uiPriority w:val="26"/>
    <w:rsid w:val="000A28F8"/>
    <w:rPr>
      <w:rFonts w:ascii="Times New Roman" w:hAnsi="Times New Roman" w:cs="Times New Roman"/>
      <w:b/>
      <w:bCs/>
      <w:i/>
      <w:iCs/>
      <w:sz w:val="24"/>
      <w:szCs w:val="24"/>
    </w:rPr>
  </w:style>
  <w:style w:type="character" w:styleId="IntenseReference">
    <w:name w:val="Intense Reference"/>
    <w:basedOn w:val="DefaultParagraphFont"/>
    <w:uiPriority w:val="26"/>
    <w:semiHidden/>
    <w:unhideWhenUsed/>
    <w:rsid w:val="000A28F8"/>
    <w:rPr>
      <w:b/>
      <w:bCs/>
      <w:smallCaps/>
      <w:color w:val="auto"/>
      <w:spacing w:val="5"/>
      <w:u w:val="single"/>
    </w:rPr>
  </w:style>
  <w:style w:type="paragraph" w:styleId="ListParagraph">
    <w:name w:val="List Paragraph"/>
    <w:basedOn w:val="Normal"/>
    <w:uiPriority w:val="34"/>
    <w:qFormat/>
    <w:rsid w:val="000A28F8"/>
    <w:pPr>
      <w:spacing w:after="240"/>
      <w:ind w:left="720"/>
      <w:contextualSpacing/>
    </w:pPr>
  </w:style>
  <w:style w:type="paragraph" w:styleId="TOC2">
    <w:name w:val="toc 2"/>
    <w:basedOn w:val="Normal"/>
    <w:next w:val="Normal"/>
    <w:autoRedefine/>
    <w:uiPriority w:val="54"/>
    <w:rsid w:val="000A28F8"/>
    <w:pPr>
      <w:spacing w:after="240"/>
      <w:ind w:left="1440" w:right="720" w:hanging="720"/>
    </w:pPr>
  </w:style>
  <w:style w:type="paragraph" w:styleId="TOC3">
    <w:name w:val="toc 3"/>
    <w:basedOn w:val="Normal"/>
    <w:next w:val="Normal"/>
    <w:autoRedefine/>
    <w:uiPriority w:val="54"/>
    <w:rsid w:val="000A28F8"/>
    <w:pPr>
      <w:spacing w:after="240"/>
      <w:ind w:left="2160" w:right="720" w:hanging="720"/>
    </w:pPr>
  </w:style>
  <w:style w:type="paragraph" w:styleId="TOC4">
    <w:name w:val="toc 4"/>
    <w:basedOn w:val="Normal"/>
    <w:next w:val="Normal"/>
    <w:autoRedefine/>
    <w:uiPriority w:val="54"/>
    <w:rsid w:val="000A28F8"/>
    <w:pPr>
      <w:spacing w:after="240"/>
      <w:ind w:left="2880" w:right="720" w:hanging="720"/>
    </w:pPr>
  </w:style>
  <w:style w:type="paragraph" w:styleId="TOC5">
    <w:name w:val="toc 5"/>
    <w:basedOn w:val="Normal"/>
    <w:next w:val="Normal"/>
    <w:autoRedefine/>
    <w:uiPriority w:val="54"/>
    <w:semiHidden/>
    <w:unhideWhenUsed/>
    <w:rsid w:val="000A28F8"/>
    <w:pPr>
      <w:spacing w:after="240"/>
      <w:ind w:left="3600" w:right="720" w:hanging="720"/>
    </w:pPr>
  </w:style>
  <w:style w:type="paragraph" w:styleId="TOC6">
    <w:name w:val="toc 6"/>
    <w:basedOn w:val="Normal"/>
    <w:next w:val="Normal"/>
    <w:autoRedefine/>
    <w:uiPriority w:val="54"/>
    <w:semiHidden/>
    <w:unhideWhenUsed/>
    <w:rsid w:val="000A28F8"/>
    <w:pPr>
      <w:spacing w:after="240"/>
      <w:ind w:left="4320" w:right="720" w:hanging="720"/>
    </w:pPr>
  </w:style>
  <w:style w:type="paragraph" w:styleId="TOC7">
    <w:name w:val="toc 7"/>
    <w:basedOn w:val="Normal"/>
    <w:next w:val="Normal"/>
    <w:autoRedefine/>
    <w:uiPriority w:val="54"/>
    <w:semiHidden/>
    <w:unhideWhenUsed/>
    <w:rsid w:val="000A28F8"/>
    <w:pPr>
      <w:spacing w:after="240"/>
      <w:ind w:left="5040" w:right="720" w:hanging="720"/>
    </w:pPr>
  </w:style>
  <w:style w:type="paragraph" w:styleId="TOC8">
    <w:name w:val="toc 8"/>
    <w:basedOn w:val="Normal"/>
    <w:next w:val="Normal"/>
    <w:autoRedefine/>
    <w:uiPriority w:val="54"/>
    <w:semiHidden/>
    <w:unhideWhenUsed/>
    <w:rsid w:val="000A28F8"/>
    <w:pPr>
      <w:spacing w:after="240"/>
      <w:ind w:left="5760" w:right="720" w:hanging="720"/>
    </w:pPr>
  </w:style>
  <w:style w:type="paragraph" w:styleId="TOC9">
    <w:name w:val="toc 9"/>
    <w:basedOn w:val="Normal"/>
    <w:next w:val="Normal"/>
    <w:autoRedefine/>
    <w:uiPriority w:val="54"/>
    <w:semiHidden/>
    <w:unhideWhenUsed/>
    <w:rsid w:val="000A28F8"/>
    <w:pPr>
      <w:spacing w:after="240"/>
      <w:ind w:left="6480" w:right="720" w:hanging="720"/>
    </w:pPr>
  </w:style>
  <w:style w:type="paragraph" w:styleId="BalloonText">
    <w:name w:val="Balloon Text"/>
    <w:basedOn w:val="NoSpacing"/>
    <w:link w:val="BalloonTextChar"/>
    <w:uiPriority w:val="4"/>
    <w:semiHidden/>
    <w:unhideWhenUsed/>
    <w:rsid w:val="000A28F8"/>
    <w:rPr>
      <w:rFonts w:ascii="Tahoma" w:hAnsi="Tahoma" w:cs="Tahoma"/>
      <w:sz w:val="16"/>
      <w:szCs w:val="16"/>
    </w:rPr>
  </w:style>
  <w:style w:type="character" w:customStyle="1" w:styleId="BalloonTextChar">
    <w:name w:val="Balloon Text Char"/>
    <w:basedOn w:val="DefaultParagraphFont"/>
    <w:link w:val="BalloonText"/>
    <w:uiPriority w:val="4"/>
    <w:semiHidden/>
    <w:rsid w:val="000A28F8"/>
    <w:rPr>
      <w:rFonts w:ascii="Tahoma" w:hAnsi="Tahoma" w:cs="Tahoma"/>
      <w:sz w:val="16"/>
      <w:szCs w:val="16"/>
    </w:rPr>
  </w:style>
  <w:style w:type="paragraph" w:styleId="Bibliography">
    <w:name w:val="Bibliography"/>
    <w:basedOn w:val="NoSpacing"/>
    <w:next w:val="BodyText"/>
    <w:uiPriority w:val="4"/>
    <w:semiHidden/>
    <w:rsid w:val="000A28F8"/>
  </w:style>
  <w:style w:type="paragraph" w:styleId="DocumentMap">
    <w:name w:val="Document Map"/>
    <w:basedOn w:val="Normal"/>
    <w:link w:val="DocumentMapChar"/>
    <w:uiPriority w:val="26"/>
    <w:semiHidden/>
    <w:unhideWhenUsed/>
    <w:rsid w:val="000A28F8"/>
    <w:pPr>
      <w:spacing w:after="240"/>
    </w:pPr>
    <w:rPr>
      <w:sz w:val="16"/>
      <w:szCs w:val="16"/>
    </w:rPr>
  </w:style>
  <w:style w:type="character" w:customStyle="1" w:styleId="DocumentMapChar">
    <w:name w:val="Document Map Char"/>
    <w:basedOn w:val="DefaultParagraphFont"/>
    <w:link w:val="DocumentMap"/>
    <w:uiPriority w:val="26"/>
    <w:semiHidden/>
    <w:rsid w:val="000A28F8"/>
    <w:rPr>
      <w:rFonts w:ascii="Times New Roman" w:hAnsi="Times New Roman" w:cs="Times New Roman"/>
      <w:sz w:val="16"/>
      <w:szCs w:val="16"/>
    </w:rPr>
  </w:style>
  <w:style w:type="paragraph" w:styleId="HTMLAddress">
    <w:name w:val="HTML Address"/>
    <w:basedOn w:val="Normal"/>
    <w:link w:val="HTMLAddressChar"/>
    <w:uiPriority w:val="26"/>
    <w:semiHidden/>
    <w:unhideWhenUsed/>
    <w:rsid w:val="000A28F8"/>
    <w:pPr>
      <w:spacing w:after="240"/>
    </w:pPr>
    <w:rPr>
      <w:i/>
      <w:iCs/>
    </w:rPr>
  </w:style>
  <w:style w:type="character" w:customStyle="1" w:styleId="HTMLAddressChar">
    <w:name w:val="HTML Address Char"/>
    <w:basedOn w:val="DefaultParagraphFont"/>
    <w:link w:val="HTMLAddress"/>
    <w:uiPriority w:val="26"/>
    <w:semiHidden/>
    <w:rsid w:val="000A28F8"/>
    <w:rPr>
      <w:rFonts w:ascii="Times New Roman" w:hAnsi="Times New Roman" w:cs="Times New Roman"/>
      <w:i/>
      <w:iCs/>
      <w:sz w:val="24"/>
      <w:szCs w:val="24"/>
    </w:rPr>
  </w:style>
  <w:style w:type="paragraph" w:styleId="HTMLPreformatted">
    <w:name w:val="HTML Preformatted"/>
    <w:basedOn w:val="Normal"/>
    <w:link w:val="HTMLPreformattedChar"/>
    <w:uiPriority w:val="26"/>
    <w:semiHidden/>
    <w:unhideWhenUsed/>
    <w:rsid w:val="000A28F8"/>
    <w:pPr>
      <w:spacing w:after="240"/>
    </w:pPr>
    <w:rPr>
      <w:sz w:val="20"/>
      <w:szCs w:val="20"/>
    </w:rPr>
  </w:style>
  <w:style w:type="character" w:customStyle="1" w:styleId="HTMLPreformattedChar">
    <w:name w:val="HTML Preformatted Char"/>
    <w:basedOn w:val="DefaultParagraphFont"/>
    <w:link w:val="HTMLPreformatted"/>
    <w:uiPriority w:val="26"/>
    <w:semiHidden/>
    <w:rsid w:val="000A28F8"/>
    <w:rPr>
      <w:rFonts w:ascii="Times New Roman" w:hAnsi="Times New Roman" w:cs="Times New Roman"/>
      <w:sz w:val="20"/>
      <w:szCs w:val="20"/>
    </w:rPr>
  </w:style>
  <w:style w:type="paragraph" w:styleId="Index1">
    <w:name w:val="index 1"/>
    <w:basedOn w:val="Normal"/>
    <w:next w:val="Normal"/>
    <w:autoRedefine/>
    <w:uiPriority w:val="26"/>
    <w:semiHidden/>
    <w:unhideWhenUsed/>
    <w:rsid w:val="000A28F8"/>
    <w:pPr>
      <w:spacing w:after="240"/>
      <w:ind w:left="240" w:hanging="240"/>
    </w:pPr>
  </w:style>
  <w:style w:type="paragraph" w:styleId="Index2">
    <w:name w:val="index 2"/>
    <w:basedOn w:val="Normal"/>
    <w:next w:val="Normal"/>
    <w:autoRedefine/>
    <w:uiPriority w:val="26"/>
    <w:semiHidden/>
    <w:unhideWhenUsed/>
    <w:rsid w:val="000A28F8"/>
    <w:pPr>
      <w:spacing w:after="240"/>
      <w:ind w:left="480" w:hanging="240"/>
    </w:pPr>
  </w:style>
  <w:style w:type="paragraph" w:styleId="Index3">
    <w:name w:val="index 3"/>
    <w:basedOn w:val="Normal"/>
    <w:next w:val="Normal"/>
    <w:autoRedefine/>
    <w:uiPriority w:val="26"/>
    <w:semiHidden/>
    <w:unhideWhenUsed/>
    <w:rsid w:val="000A28F8"/>
    <w:pPr>
      <w:spacing w:after="240"/>
      <w:ind w:left="720" w:hanging="240"/>
    </w:pPr>
  </w:style>
  <w:style w:type="paragraph" w:styleId="Index4">
    <w:name w:val="index 4"/>
    <w:basedOn w:val="Normal"/>
    <w:next w:val="Normal"/>
    <w:autoRedefine/>
    <w:uiPriority w:val="26"/>
    <w:semiHidden/>
    <w:unhideWhenUsed/>
    <w:rsid w:val="000A28F8"/>
    <w:pPr>
      <w:spacing w:after="240"/>
      <w:ind w:left="960" w:hanging="240"/>
    </w:pPr>
  </w:style>
  <w:style w:type="paragraph" w:styleId="Index5">
    <w:name w:val="index 5"/>
    <w:basedOn w:val="Normal"/>
    <w:next w:val="Normal"/>
    <w:autoRedefine/>
    <w:uiPriority w:val="26"/>
    <w:semiHidden/>
    <w:unhideWhenUsed/>
    <w:rsid w:val="000A28F8"/>
    <w:pPr>
      <w:spacing w:after="240"/>
      <w:ind w:left="1200" w:hanging="240"/>
    </w:pPr>
  </w:style>
  <w:style w:type="paragraph" w:styleId="Index6">
    <w:name w:val="index 6"/>
    <w:basedOn w:val="Normal"/>
    <w:next w:val="Normal"/>
    <w:autoRedefine/>
    <w:uiPriority w:val="26"/>
    <w:semiHidden/>
    <w:unhideWhenUsed/>
    <w:rsid w:val="000A28F8"/>
    <w:pPr>
      <w:spacing w:after="240"/>
      <w:ind w:left="1440" w:hanging="240"/>
    </w:pPr>
  </w:style>
  <w:style w:type="paragraph" w:styleId="Index7">
    <w:name w:val="index 7"/>
    <w:basedOn w:val="Normal"/>
    <w:next w:val="Normal"/>
    <w:autoRedefine/>
    <w:uiPriority w:val="26"/>
    <w:semiHidden/>
    <w:unhideWhenUsed/>
    <w:rsid w:val="000A28F8"/>
    <w:pPr>
      <w:spacing w:after="240"/>
      <w:ind w:left="1680" w:hanging="240"/>
    </w:pPr>
  </w:style>
  <w:style w:type="paragraph" w:styleId="Index8">
    <w:name w:val="index 8"/>
    <w:basedOn w:val="Normal"/>
    <w:next w:val="Normal"/>
    <w:autoRedefine/>
    <w:uiPriority w:val="26"/>
    <w:semiHidden/>
    <w:unhideWhenUsed/>
    <w:rsid w:val="000A28F8"/>
    <w:pPr>
      <w:spacing w:after="240"/>
      <w:ind w:left="1920" w:hanging="240"/>
    </w:pPr>
  </w:style>
  <w:style w:type="paragraph" w:styleId="Index9">
    <w:name w:val="index 9"/>
    <w:basedOn w:val="Normal"/>
    <w:next w:val="Normal"/>
    <w:autoRedefine/>
    <w:uiPriority w:val="26"/>
    <w:semiHidden/>
    <w:unhideWhenUsed/>
    <w:rsid w:val="000A28F8"/>
    <w:pPr>
      <w:spacing w:after="240"/>
      <w:ind w:left="2160" w:hanging="240"/>
    </w:pPr>
  </w:style>
  <w:style w:type="paragraph" w:styleId="IndexHeading">
    <w:name w:val="index heading"/>
    <w:basedOn w:val="Normal"/>
    <w:next w:val="Index1"/>
    <w:uiPriority w:val="26"/>
    <w:semiHidden/>
    <w:unhideWhenUsed/>
    <w:rsid w:val="000A28F8"/>
    <w:pPr>
      <w:spacing w:after="240"/>
    </w:pPr>
    <w:rPr>
      <w:rFonts w:eastAsia="Times New Roman"/>
      <w:b/>
      <w:bCs/>
    </w:rPr>
  </w:style>
  <w:style w:type="paragraph" w:styleId="List">
    <w:name w:val="List"/>
    <w:basedOn w:val="Normal"/>
    <w:uiPriority w:val="26"/>
    <w:semiHidden/>
    <w:rsid w:val="000A28F8"/>
    <w:pPr>
      <w:spacing w:after="240"/>
      <w:ind w:left="360" w:hanging="360"/>
      <w:contextualSpacing/>
    </w:pPr>
  </w:style>
  <w:style w:type="paragraph" w:styleId="List2">
    <w:name w:val="List 2"/>
    <w:basedOn w:val="Normal"/>
    <w:uiPriority w:val="26"/>
    <w:semiHidden/>
    <w:rsid w:val="000A28F8"/>
    <w:pPr>
      <w:spacing w:after="240"/>
      <w:ind w:left="720" w:hanging="360"/>
      <w:contextualSpacing/>
    </w:pPr>
  </w:style>
  <w:style w:type="paragraph" w:styleId="List3">
    <w:name w:val="List 3"/>
    <w:basedOn w:val="Normal"/>
    <w:uiPriority w:val="26"/>
    <w:semiHidden/>
    <w:rsid w:val="000A28F8"/>
    <w:pPr>
      <w:spacing w:after="240"/>
      <w:ind w:left="1080" w:hanging="360"/>
      <w:contextualSpacing/>
    </w:pPr>
  </w:style>
  <w:style w:type="paragraph" w:styleId="List4">
    <w:name w:val="List 4"/>
    <w:basedOn w:val="Normal"/>
    <w:uiPriority w:val="26"/>
    <w:semiHidden/>
    <w:rsid w:val="000A28F8"/>
    <w:pPr>
      <w:spacing w:after="240"/>
      <w:ind w:left="1440" w:hanging="360"/>
      <w:contextualSpacing/>
    </w:pPr>
  </w:style>
  <w:style w:type="paragraph" w:styleId="List5">
    <w:name w:val="List 5"/>
    <w:basedOn w:val="Normal"/>
    <w:uiPriority w:val="26"/>
    <w:semiHidden/>
    <w:rsid w:val="000A28F8"/>
    <w:pPr>
      <w:spacing w:after="240"/>
      <w:ind w:left="1800" w:hanging="360"/>
      <w:contextualSpacing/>
    </w:pPr>
  </w:style>
  <w:style w:type="paragraph" w:styleId="MessageHeader">
    <w:name w:val="Message Header"/>
    <w:basedOn w:val="Normal"/>
    <w:link w:val="MessageHeaderChar"/>
    <w:uiPriority w:val="44"/>
    <w:semiHidden/>
    <w:unhideWhenUsed/>
    <w:rsid w:val="000A28F8"/>
    <w:pPr>
      <w:pBdr>
        <w:top w:val="single" w:sz="6" w:space="1" w:color="auto"/>
        <w:left w:val="single" w:sz="6" w:space="1" w:color="auto"/>
        <w:bottom w:val="single" w:sz="6" w:space="1" w:color="auto"/>
        <w:right w:val="single" w:sz="6" w:space="1" w:color="auto"/>
      </w:pBdr>
      <w:shd w:val="pct20" w:color="auto" w:fill="auto"/>
      <w:spacing w:after="240"/>
      <w:ind w:left="1080" w:hanging="1080"/>
    </w:pPr>
    <w:rPr>
      <w:rFonts w:eastAsia="Times New Roman"/>
    </w:rPr>
  </w:style>
  <w:style w:type="character" w:customStyle="1" w:styleId="MessageHeaderChar">
    <w:name w:val="Message Header Char"/>
    <w:basedOn w:val="DefaultParagraphFont"/>
    <w:link w:val="MessageHeader"/>
    <w:uiPriority w:val="44"/>
    <w:semiHidden/>
    <w:rsid w:val="000A28F8"/>
    <w:rPr>
      <w:rFonts w:ascii="Times New Roman" w:eastAsia="Times New Roman" w:hAnsi="Times New Roman" w:cs="Times New Roman"/>
      <w:sz w:val="24"/>
      <w:szCs w:val="24"/>
      <w:shd w:val="pct20" w:color="auto" w:fill="auto"/>
    </w:rPr>
  </w:style>
  <w:style w:type="paragraph" w:styleId="NormalWeb">
    <w:name w:val="Normal (Web)"/>
    <w:basedOn w:val="Normal"/>
    <w:uiPriority w:val="44"/>
    <w:semiHidden/>
    <w:unhideWhenUsed/>
    <w:rsid w:val="000A28F8"/>
    <w:pPr>
      <w:spacing w:after="240"/>
    </w:pPr>
  </w:style>
  <w:style w:type="paragraph" w:styleId="NormalIndent">
    <w:name w:val="Normal Indent"/>
    <w:basedOn w:val="Normal"/>
    <w:uiPriority w:val="44"/>
    <w:semiHidden/>
    <w:unhideWhenUsed/>
    <w:rsid w:val="000A28F8"/>
    <w:pPr>
      <w:spacing w:after="240"/>
      <w:ind w:left="720"/>
    </w:pPr>
  </w:style>
  <w:style w:type="paragraph" w:styleId="NoteHeading">
    <w:name w:val="Note Heading"/>
    <w:basedOn w:val="Normal"/>
    <w:next w:val="Normal"/>
    <w:link w:val="NoteHeadingChar"/>
    <w:uiPriority w:val="44"/>
    <w:semiHidden/>
    <w:unhideWhenUsed/>
    <w:rsid w:val="000A28F8"/>
    <w:pPr>
      <w:spacing w:after="240"/>
    </w:pPr>
  </w:style>
  <w:style w:type="character" w:customStyle="1" w:styleId="NoteHeadingChar">
    <w:name w:val="Note Heading Char"/>
    <w:basedOn w:val="DefaultParagraphFont"/>
    <w:link w:val="NoteHeading"/>
    <w:uiPriority w:val="44"/>
    <w:semiHidden/>
    <w:rsid w:val="000A28F8"/>
    <w:rPr>
      <w:rFonts w:ascii="Times New Roman" w:hAnsi="Times New Roman" w:cs="Times New Roman"/>
      <w:sz w:val="24"/>
      <w:szCs w:val="24"/>
    </w:rPr>
  </w:style>
  <w:style w:type="paragraph" w:styleId="PlainText">
    <w:name w:val="Plain Text"/>
    <w:basedOn w:val="NoSpacing"/>
    <w:link w:val="PlainTextChar"/>
    <w:uiPriority w:val="44"/>
    <w:semiHidden/>
    <w:unhideWhenUsed/>
    <w:rsid w:val="000A28F8"/>
    <w:rPr>
      <w:rFonts w:ascii="Consolas" w:hAnsi="Consolas" w:cs="Consolas"/>
      <w:sz w:val="21"/>
      <w:szCs w:val="21"/>
    </w:rPr>
  </w:style>
  <w:style w:type="character" w:customStyle="1" w:styleId="PlainTextChar">
    <w:name w:val="Plain Text Char"/>
    <w:basedOn w:val="DefaultParagraphFont"/>
    <w:link w:val="PlainText"/>
    <w:uiPriority w:val="44"/>
    <w:semiHidden/>
    <w:rsid w:val="000A28F8"/>
    <w:rPr>
      <w:rFonts w:ascii="Consolas" w:hAnsi="Consolas" w:cs="Consolas"/>
      <w:sz w:val="21"/>
      <w:szCs w:val="21"/>
    </w:rPr>
  </w:style>
  <w:style w:type="paragraph" w:customStyle="1" w:styleId="TOCPage">
    <w:name w:val="TOC Page"/>
    <w:basedOn w:val="Normal"/>
    <w:next w:val="Normal"/>
    <w:link w:val="TOCPageChar"/>
    <w:uiPriority w:val="54"/>
    <w:semiHidden/>
    <w:rsid w:val="000A28F8"/>
    <w:pPr>
      <w:spacing w:after="240"/>
      <w:jc w:val="right"/>
    </w:pPr>
    <w:rPr>
      <w:b/>
      <w:u w:val="single"/>
    </w:rPr>
  </w:style>
  <w:style w:type="character" w:customStyle="1" w:styleId="TOCPageChar">
    <w:name w:val="TOC Page Char"/>
    <w:basedOn w:val="DefaultParagraphFont"/>
    <w:link w:val="TOCPage"/>
    <w:uiPriority w:val="54"/>
    <w:semiHidden/>
    <w:rsid w:val="000A28F8"/>
    <w:rPr>
      <w:rFonts w:ascii="Times New Roman" w:hAnsi="Times New Roman" w:cs="Times New Roman"/>
      <w:b/>
      <w:sz w:val="24"/>
      <w:szCs w:val="24"/>
      <w:u w:val="single"/>
    </w:rPr>
  </w:style>
  <w:style w:type="paragraph" w:customStyle="1" w:styleId="TOATitle">
    <w:name w:val="TOA Title"/>
    <w:basedOn w:val="BodyText"/>
    <w:uiPriority w:val="49"/>
    <w:rsid w:val="000A28F8"/>
    <w:pPr>
      <w:jc w:val="center"/>
    </w:pPr>
    <w:rPr>
      <w:b/>
      <w:caps/>
      <w:u w:val="single"/>
    </w:rPr>
  </w:style>
  <w:style w:type="character" w:styleId="CommentReference">
    <w:name w:val="annotation reference"/>
    <w:basedOn w:val="DefaultParagraphFont"/>
    <w:uiPriority w:val="26"/>
    <w:semiHidden/>
    <w:rsid w:val="000A28F8"/>
    <w:rPr>
      <w:sz w:val="16"/>
      <w:szCs w:val="16"/>
    </w:rPr>
  </w:style>
  <w:style w:type="character" w:styleId="EndnoteReference">
    <w:name w:val="endnote reference"/>
    <w:basedOn w:val="DefaultParagraphFont"/>
    <w:uiPriority w:val="26"/>
    <w:semiHidden/>
    <w:unhideWhenUsed/>
    <w:rsid w:val="000A28F8"/>
    <w:rPr>
      <w:vertAlign w:val="superscript"/>
    </w:rPr>
  </w:style>
  <w:style w:type="character" w:styleId="FollowedHyperlink">
    <w:name w:val="FollowedHyperlink"/>
    <w:basedOn w:val="DefaultParagraphFont"/>
    <w:uiPriority w:val="26"/>
    <w:semiHidden/>
    <w:unhideWhenUsed/>
    <w:rsid w:val="000A28F8"/>
    <w:rPr>
      <w:color w:val="7F7F7F" w:themeColor="followedHyperlink"/>
      <w:u w:val="single"/>
    </w:rPr>
  </w:style>
  <w:style w:type="character" w:styleId="FootnoteReference">
    <w:name w:val="footnote reference"/>
    <w:basedOn w:val="DefaultParagraphFont"/>
    <w:uiPriority w:val="99"/>
    <w:unhideWhenUsed/>
    <w:rsid w:val="000A28F8"/>
    <w:rPr>
      <w:vertAlign w:val="superscript"/>
    </w:rPr>
  </w:style>
  <w:style w:type="character" w:styleId="HTMLAcronym">
    <w:name w:val="HTML Acronym"/>
    <w:basedOn w:val="DefaultParagraphFont"/>
    <w:uiPriority w:val="26"/>
    <w:semiHidden/>
    <w:unhideWhenUsed/>
    <w:rsid w:val="000A28F8"/>
  </w:style>
  <w:style w:type="character" w:styleId="HTMLCite">
    <w:name w:val="HTML Cite"/>
    <w:basedOn w:val="DefaultParagraphFont"/>
    <w:uiPriority w:val="26"/>
    <w:semiHidden/>
    <w:unhideWhenUsed/>
    <w:rsid w:val="000A28F8"/>
    <w:rPr>
      <w:i/>
      <w:iCs/>
    </w:rPr>
  </w:style>
  <w:style w:type="character" w:styleId="HTMLCode">
    <w:name w:val="HTML Code"/>
    <w:basedOn w:val="DefaultParagraphFont"/>
    <w:uiPriority w:val="26"/>
    <w:semiHidden/>
    <w:unhideWhenUsed/>
    <w:rsid w:val="000A28F8"/>
    <w:rPr>
      <w:rFonts w:ascii="Consolas" w:hAnsi="Consolas" w:cs="Consolas"/>
      <w:sz w:val="20"/>
      <w:szCs w:val="20"/>
    </w:rPr>
  </w:style>
  <w:style w:type="character" w:styleId="HTMLDefinition">
    <w:name w:val="HTML Definition"/>
    <w:basedOn w:val="DefaultParagraphFont"/>
    <w:uiPriority w:val="26"/>
    <w:semiHidden/>
    <w:unhideWhenUsed/>
    <w:rsid w:val="000A28F8"/>
    <w:rPr>
      <w:i/>
      <w:iCs/>
    </w:rPr>
  </w:style>
  <w:style w:type="character" w:styleId="HTMLKeyboard">
    <w:name w:val="HTML Keyboard"/>
    <w:basedOn w:val="DefaultParagraphFont"/>
    <w:uiPriority w:val="26"/>
    <w:semiHidden/>
    <w:unhideWhenUsed/>
    <w:rsid w:val="000A28F8"/>
    <w:rPr>
      <w:rFonts w:ascii="Consolas" w:hAnsi="Consolas" w:cs="Consolas"/>
      <w:sz w:val="20"/>
      <w:szCs w:val="20"/>
    </w:rPr>
  </w:style>
  <w:style w:type="character" w:styleId="HTMLSample">
    <w:name w:val="HTML Sample"/>
    <w:basedOn w:val="DefaultParagraphFont"/>
    <w:uiPriority w:val="26"/>
    <w:semiHidden/>
    <w:unhideWhenUsed/>
    <w:rsid w:val="000A28F8"/>
    <w:rPr>
      <w:rFonts w:ascii="Consolas" w:hAnsi="Consolas" w:cs="Consolas"/>
      <w:sz w:val="24"/>
      <w:szCs w:val="24"/>
    </w:rPr>
  </w:style>
  <w:style w:type="character" w:styleId="HTMLTypewriter">
    <w:name w:val="HTML Typewriter"/>
    <w:basedOn w:val="DefaultParagraphFont"/>
    <w:uiPriority w:val="26"/>
    <w:semiHidden/>
    <w:unhideWhenUsed/>
    <w:rsid w:val="000A28F8"/>
    <w:rPr>
      <w:rFonts w:ascii="Consolas" w:hAnsi="Consolas" w:cs="Consolas"/>
      <w:sz w:val="20"/>
      <w:szCs w:val="20"/>
    </w:rPr>
  </w:style>
  <w:style w:type="character" w:styleId="HTMLVariable">
    <w:name w:val="HTML Variable"/>
    <w:basedOn w:val="DefaultParagraphFont"/>
    <w:uiPriority w:val="26"/>
    <w:semiHidden/>
    <w:unhideWhenUsed/>
    <w:rsid w:val="000A28F8"/>
    <w:rPr>
      <w:i/>
      <w:iCs/>
    </w:rPr>
  </w:style>
  <w:style w:type="character" w:styleId="Hyperlink">
    <w:name w:val="Hyperlink"/>
    <w:basedOn w:val="DefaultParagraphFont"/>
    <w:uiPriority w:val="99"/>
    <w:unhideWhenUsed/>
    <w:rsid w:val="000A28F8"/>
    <w:rPr>
      <w:color w:val="000000" w:themeColor="hyperlink"/>
      <w:u w:val="single"/>
    </w:rPr>
  </w:style>
  <w:style w:type="character" w:styleId="LineNumber">
    <w:name w:val="line number"/>
    <w:basedOn w:val="DefaultParagraphFont"/>
    <w:uiPriority w:val="26"/>
    <w:semiHidden/>
    <w:unhideWhenUsed/>
    <w:rsid w:val="000A28F8"/>
  </w:style>
  <w:style w:type="paragraph" w:styleId="MacroText">
    <w:name w:val="macro"/>
    <w:basedOn w:val="Normal"/>
    <w:link w:val="MacroTextChar"/>
    <w:uiPriority w:val="44"/>
    <w:semiHidden/>
    <w:unhideWhenUsed/>
    <w:rsid w:val="000A28F8"/>
    <w:pPr>
      <w:tabs>
        <w:tab w:val="left" w:pos="480"/>
        <w:tab w:val="left" w:pos="960"/>
        <w:tab w:val="left" w:pos="1440"/>
        <w:tab w:val="left" w:pos="1920"/>
        <w:tab w:val="left" w:pos="2400"/>
        <w:tab w:val="left" w:pos="2880"/>
        <w:tab w:val="left" w:pos="3360"/>
        <w:tab w:val="left" w:pos="3840"/>
        <w:tab w:val="left" w:pos="4320"/>
      </w:tabs>
    </w:pPr>
    <w:rPr>
      <w:sz w:val="20"/>
      <w:szCs w:val="20"/>
    </w:rPr>
  </w:style>
  <w:style w:type="character" w:customStyle="1" w:styleId="MacroTextChar">
    <w:name w:val="Macro Text Char"/>
    <w:basedOn w:val="DefaultParagraphFont"/>
    <w:link w:val="MacroText"/>
    <w:uiPriority w:val="44"/>
    <w:semiHidden/>
    <w:rsid w:val="000A28F8"/>
    <w:rPr>
      <w:rFonts w:ascii="Times New Roman" w:hAnsi="Times New Roman" w:cs="Times New Roman"/>
      <w:sz w:val="20"/>
      <w:szCs w:val="20"/>
    </w:rPr>
  </w:style>
  <w:style w:type="character" w:styleId="PageNumber">
    <w:name w:val="page number"/>
    <w:basedOn w:val="DefaultParagraphFont"/>
    <w:uiPriority w:val="44"/>
    <w:semiHidden/>
    <w:unhideWhenUsed/>
    <w:rsid w:val="000A28F8"/>
  </w:style>
  <w:style w:type="character" w:styleId="PlaceholderText">
    <w:name w:val="Placeholder Text"/>
    <w:basedOn w:val="DefaultParagraphFont"/>
    <w:uiPriority w:val="44"/>
    <w:semiHidden/>
    <w:rsid w:val="000A28F8"/>
    <w:rPr>
      <w:color w:val="808080"/>
    </w:rPr>
  </w:style>
  <w:style w:type="numbering" w:styleId="111111">
    <w:name w:val="Outline List 2"/>
    <w:basedOn w:val="NoList"/>
    <w:uiPriority w:val="99"/>
    <w:semiHidden/>
    <w:unhideWhenUsed/>
    <w:rsid w:val="000A28F8"/>
    <w:pPr>
      <w:numPr>
        <w:numId w:val="12"/>
      </w:numPr>
    </w:pPr>
  </w:style>
  <w:style w:type="numbering" w:styleId="1ai">
    <w:name w:val="Outline List 1"/>
    <w:basedOn w:val="NoList"/>
    <w:uiPriority w:val="99"/>
    <w:semiHidden/>
    <w:unhideWhenUsed/>
    <w:rsid w:val="000A28F8"/>
    <w:pPr>
      <w:numPr>
        <w:numId w:val="13"/>
      </w:numPr>
    </w:pPr>
  </w:style>
  <w:style w:type="numbering" w:styleId="ArticleSection">
    <w:name w:val="Outline List 3"/>
    <w:basedOn w:val="NoList"/>
    <w:uiPriority w:val="99"/>
    <w:semiHidden/>
    <w:unhideWhenUsed/>
    <w:rsid w:val="000A28F8"/>
    <w:pPr>
      <w:numPr>
        <w:numId w:val="14"/>
      </w:numPr>
    </w:pPr>
  </w:style>
  <w:style w:type="table" w:styleId="ColorfulGrid">
    <w:name w:val="Colorful Grid"/>
    <w:basedOn w:val="TableNormal"/>
    <w:uiPriority w:val="73"/>
    <w:rsid w:val="000A28F8"/>
    <w:pPr>
      <w:spacing w:after="0" w:line="240" w:lineRule="auto"/>
    </w:pPr>
    <w:rPr>
      <w:color w:val="000000" w:themeColor="text1"/>
      <w:sz w:val="24"/>
      <w:szCs w:val="24"/>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0A28F8"/>
    <w:pPr>
      <w:spacing w:after="0" w:line="240" w:lineRule="auto"/>
    </w:pPr>
    <w:rPr>
      <w:color w:val="000000" w:themeColor="text1"/>
      <w:sz w:val="24"/>
      <w:szCs w:val="24"/>
    </w:rPr>
    <w:tblPr>
      <w:tblStyleRowBandSize w:val="1"/>
      <w:tblStyleColBandSize w:val="1"/>
      <w:tblBorders>
        <w:insideH w:val="single" w:sz="4" w:space="0" w:color="FFFFFF" w:themeColor="background1"/>
      </w:tblBorders>
    </w:tblPr>
    <w:tcPr>
      <w:shd w:val="clear" w:color="auto" w:fill="ACD2FF" w:themeFill="accent1" w:themeFillTint="33"/>
    </w:tcPr>
    <w:tblStylePr w:type="firstRow">
      <w:rPr>
        <w:b/>
        <w:bCs/>
      </w:rPr>
      <w:tblPr/>
      <w:tcPr>
        <w:shd w:val="clear" w:color="auto" w:fill="59A5FF" w:themeFill="accent1" w:themeFillTint="66"/>
      </w:tcPr>
    </w:tblStylePr>
    <w:tblStylePr w:type="lastRow">
      <w:rPr>
        <w:b/>
        <w:bCs/>
        <w:color w:val="000000" w:themeColor="text1"/>
      </w:rPr>
      <w:tblPr/>
      <w:tcPr>
        <w:shd w:val="clear" w:color="auto" w:fill="59A5FF" w:themeFill="accent1" w:themeFillTint="66"/>
      </w:tcPr>
    </w:tblStylePr>
    <w:tblStylePr w:type="firstCol">
      <w:rPr>
        <w:color w:val="FFFFFF" w:themeColor="background1"/>
      </w:rPr>
      <w:tblPr/>
      <w:tcPr>
        <w:shd w:val="clear" w:color="auto" w:fill="002047" w:themeFill="accent1" w:themeFillShade="BF"/>
      </w:tcPr>
    </w:tblStylePr>
    <w:tblStylePr w:type="lastCol">
      <w:rPr>
        <w:color w:val="FFFFFF" w:themeColor="background1"/>
      </w:rPr>
      <w:tblPr/>
      <w:tcPr>
        <w:shd w:val="clear" w:color="auto" w:fill="002047" w:themeFill="accent1" w:themeFillShade="BF"/>
      </w:tcPr>
    </w:tblStylePr>
    <w:tblStylePr w:type="band1Vert">
      <w:tblPr/>
      <w:tcPr>
        <w:shd w:val="clear" w:color="auto" w:fill="308FFF" w:themeFill="accent1" w:themeFillTint="7F"/>
      </w:tcPr>
    </w:tblStylePr>
    <w:tblStylePr w:type="band1Horz">
      <w:tblPr/>
      <w:tcPr>
        <w:shd w:val="clear" w:color="auto" w:fill="308FFF" w:themeFill="accent1" w:themeFillTint="7F"/>
      </w:tcPr>
    </w:tblStylePr>
  </w:style>
  <w:style w:type="table" w:styleId="ColorfulGrid-Accent2">
    <w:name w:val="Colorful Grid Accent 2"/>
    <w:basedOn w:val="TableNormal"/>
    <w:uiPriority w:val="73"/>
    <w:rsid w:val="000A28F8"/>
    <w:pPr>
      <w:spacing w:after="0" w:line="240" w:lineRule="auto"/>
    </w:pPr>
    <w:rPr>
      <w:color w:val="000000" w:themeColor="text1"/>
      <w:sz w:val="24"/>
      <w:szCs w:val="24"/>
    </w:rPr>
    <w:tblPr>
      <w:tblStyleRowBandSize w:val="1"/>
      <w:tblStyleColBandSize w:val="1"/>
      <w:tblBorders>
        <w:insideH w:val="single" w:sz="4" w:space="0" w:color="FFFFFF" w:themeColor="background1"/>
      </w:tblBorders>
    </w:tblPr>
    <w:tcPr>
      <w:shd w:val="clear" w:color="auto" w:fill="E9EFF4" w:themeFill="accent2" w:themeFillTint="33"/>
    </w:tcPr>
    <w:tblStylePr w:type="firstRow">
      <w:rPr>
        <w:b/>
        <w:bCs/>
      </w:rPr>
      <w:tblPr/>
      <w:tcPr>
        <w:shd w:val="clear" w:color="auto" w:fill="D3DFEA" w:themeFill="accent2" w:themeFillTint="66"/>
      </w:tcPr>
    </w:tblStylePr>
    <w:tblStylePr w:type="lastRow">
      <w:rPr>
        <w:b/>
        <w:bCs/>
        <w:color w:val="000000" w:themeColor="text1"/>
      </w:rPr>
      <w:tblPr/>
      <w:tcPr>
        <w:shd w:val="clear" w:color="auto" w:fill="D3DFEA" w:themeFill="accent2" w:themeFillTint="66"/>
      </w:tcPr>
    </w:tblStylePr>
    <w:tblStylePr w:type="firstCol">
      <w:rPr>
        <w:color w:val="FFFFFF" w:themeColor="background1"/>
      </w:rPr>
      <w:tblPr/>
      <w:tcPr>
        <w:shd w:val="clear" w:color="auto" w:fill="5785AF" w:themeFill="accent2" w:themeFillShade="BF"/>
      </w:tcPr>
    </w:tblStylePr>
    <w:tblStylePr w:type="lastCol">
      <w:rPr>
        <w:color w:val="FFFFFF" w:themeColor="background1"/>
      </w:rPr>
      <w:tblPr/>
      <w:tcPr>
        <w:shd w:val="clear" w:color="auto" w:fill="5785AF" w:themeFill="accent2" w:themeFillShade="BF"/>
      </w:tcPr>
    </w:tblStylePr>
    <w:tblStylePr w:type="band1Vert">
      <w:tblPr/>
      <w:tcPr>
        <w:shd w:val="clear" w:color="auto" w:fill="C9D8E5" w:themeFill="accent2" w:themeFillTint="7F"/>
      </w:tcPr>
    </w:tblStylePr>
    <w:tblStylePr w:type="band1Horz">
      <w:tblPr/>
      <w:tcPr>
        <w:shd w:val="clear" w:color="auto" w:fill="C9D8E5" w:themeFill="accent2" w:themeFillTint="7F"/>
      </w:tcPr>
    </w:tblStylePr>
  </w:style>
  <w:style w:type="table" w:styleId="ColorfulGrid-Accent3">
    <w:name w:val="Colorful Grid Accent 3"/>
    <w:basedOn w:val="TableNormal"/>
    <w:uiPriority w:val="73"/>
    <w:rsid w:val="000A28F8"/>
    <w:pPr>
      <w:spacing w:after="0" w:line="240" w:lineRule="auto"/>
    </w:pPr>
    <w:rPr>
      <w:color w:val="000000" w:themeColor="text1"/>
      <w:sz w:val="24"/>
      <w:szCs w:val="24"/>
    </w:rPr>
    <w:tblPr>
      <w:tblStyleRowBandSize w:val="1"/>
      <w:tblStyleColBandSize w:val="1"/>
      <w:tblBorders>
        <w:insideH w:val="single" w:sz="4" w:space="0" w:color="FFFFFF" w:themeColor="background1"/>
      </w:tblBorders>
    </w:tblPr>
    <w:tcPr>
      <w:shd w:val="clear" w:color="auto" w:fill="DED8E7" w:themeFill="accent3" w:themeFillTint="33"/>
    </w:tcPr>
    <w:tblStylePr w:type="firstRow">
      <w:rPr>
        <w:b/>
        <w:bCs/>
      </w:rPr>
      <w:tblPr/>
      <w:tcPr>
        <w:shd w:val="clear" w:color="auto" w:fill="BEB2D0" w:themeFill="accent3" w:themeFillTint="66"/>
      </w:tcPr>
    </w:tblStylePr>
    <w:tblStylePr w:type="lastRow">
      <w:rPr>
        <w:b/>
        <w:bCs/>
        <w:color w:val="000000" w:themeColor="text1"/>
      </w:rPr>
      <w:tblPr/>
      <w:tcPr>
        <w:shd w:val="clear" w:color="auto" w:fill="BEB2D0" w:themeFill="accent3" w:themeFillTint="66"/>
      </w:tcPr>
    </w:tblStylePr>
    <w:tblStylePr w:type="firstCol">
      <w:rPr>
        <w:color w:val="FFFFFF" w:themeColor="background1"/>
      </w:rPr>
      <w:tblPr/>
      <w:tcPr>
        <w:shd w:val="clear" w:color="auto" w:fill="48395D" w:themeFill="accent3" w:themeFillShade="BF"/>
      </w:tcPr>
    </w:tblStylePr>
    <w:tblStylePr w:type="lastCol">
      <w:rPr>
        <w:color w:val="FFFFFF" w:themeColor="background1"/>
      </w:rPr>
      <w:tblPr/>
      <w:tcPr>
        <w:shd w:val="clear" w:color="auto" w:fill="48395D" w:themeFill="accent3" w:themeFillShade="BF"/>
      </w:tcPr>
    </w:tblStylePr>
    <w:tblStylePr w:type="band1Vert">
      <w:tblPr/>
      <w:tcPr>
        <w:shd w:val="clear" w:color="auto" w:fill="AF9FC4" w:themeFill="accent3" w:themeFillTint="7F"/>
      </w:tcPr>
    </w:tblStylePr>
    <w:tblStylePr w:type="band1Horz">
      <w:tblPr/>
      <w:tcPr>
        <w:shd w:val="clear" w:color="auto" w:fill="AF9FC4" w:themeFill="accent3" w:themeFillTint="7F"/>
      </w:tcPr>
    </w:tblStylePr>
  </w:style>
  <w:style w:type="table" w:styleId="ColorfulGrid-Accent4">
    <w:name w:val="Colorful Grid Accent 4"/>
    <w:basedOn w:val="TableNormal"/>
    <w:uiPriority w:val="73"/>
    <w:rsid w:val="000A28F8"/>
    <w:pPr>
      <w:spacing w:after="0" w:line="240" w:lineRule="auto"/>
    </w:pPr>
    <w:rPr>
      <w:color w:val="000000" w:themeColor="text1"/>
      <w:sz w:val="24"/>
      <w:szCs w:val="24"/>
    </w:rPr>
    <w:tblPr>
      <w:tblStyleRowBandSize w:val="1"/>
      <w:tblStyleColBandSize w:val="1"/>
      <w:tblBorders>
        <w:insideH w:val="single" w:sz="4" w:space="0" w:color="FFFFFF" w:themeColor="background1"/>
      </w:tblBorders>
    </w:tblPr>
    <w:tcPr>
      <w:shd w:val="clear" w:color="auto" w:fill="F8F6EE" w:themeFill="accent4" w:themeFillTint="33"/>
    </w:tcPr>
    <w:tblStylePr w:type="firstRow">
      <w:rPr>
        <w:b/>
        <w:bCs/>
      </w:rPr>
      <w:tblPr/>
      <w:tcPr>
        <w:shd w:val="clear" w:color="auto" w:fill="F1EDDE" w:themeFill="accent4" w:themeFillTint="66"/>
      </w:tcPr>
    </w:tblStylePr>
    <w:tblStylePr w:type="lastRow">
      <w:rPr>
        <w:b/>
        <w:bCs/>
        <w:color w:val="000000" w:themeColor="text1"/>
      </w:rPr>
      <w:tblPr/>
      <w:tcPr>
        <w:shd w:val="clear" w:color="auto" w:fill="F1EDDE" w:themeFill="accent4" w:themeFillTint="66"/>
      </w:tcPr>
    </w:tblStylePr>
    <w:tblStylePr w:type="firstCol">
      <w:rPr>
        <w:color w:val="FFFFFF" w:themeColor="background1"/>
      </w:rPr>
      <w:tblPr/>
      <w:tcPr>
        <w:shd w:val="clear" w:color="auto" w:fill="BFAC69" w:themeFill="accent4" w:themeFillShade="BF"/>
      </w:tcPr>
    </w:tblStylePr>
    <w:tblStylePr w:type="lastCol">
      <w:rPr>
        <w:color w:val="FFFFFF" w:themeColor="background1"/>
      </w:rPr>
      <w:tblPr/>
      <w:tcPr>
        <w:shd w:val="clear" w:color="auto" w:fill="BFAC69" w:themeFill="accent4" w:themeFillShade="BF"/>
      </w:tcPr>
    </w:tblStylePr>
    <w:tblStylePr w:type="band1Vert">
      <w:tblPr/>
      <w:tcPr>
        <w:shd w:val="clear" w:color="auto" w:fill="EEE8D7" w:themeFill="accent4" w:themeFillTint="7F"/>
      </w:tcPr>
    </w:tblStylePr>
    <w:tblStylePr w:type="band1Horz">
      <w:tblPr/>
      <w:tcPr>
        <w:shd w:val="clear" w:color="auto" w:fill="EEE8D7" w:themeFill="accent4" w:themeFillTint="7F"/>
      </w:tcPr>
    </w:tblStylePr>
  </w:style>
  <w:style w:type="table" w:styleId="ColorfulGrid-Accent5">
    <w:name w:val="Colorful Grid Accent 5"/>
    <w:basedOn w:val="TableNormal"/>
    <w:uiPriority w:val="73"/>
    <w:rsid w:val="000A28F8"/>
    <w:pPr>
      <w:spacing w:after="0" w:line="240" w:lineRule="auto"/>
    </w:pPr>
    <w:rPr>
      <w:color w:val="000000" w:themeColor="text1"/>
      <w:sz w:val="24"/>
      <w:szCs w:val="24"/>
    </w:rPr>
    <w:tblPr>
      <w:tblStyleRowBandSize w:val="1"/>
      <w:tblStyleColBandSize w:val="1"/>
      <w:tblBorders>
        <w:insideH w:val="single" w:sz="4" w:space="0" w:color="FFFFFF" w:themeColor="background1"/>
      </w:tblBorders>
    </w:tblPr>
    <w:tcPr>
      <w:shd w:val="clear" w:color="auto" w:fill="F9DDCE" w:themeFill="accent5" w:themeFillTint="33"/>
    </w:tcPr>
    <w:tblStylePr w:type="firstRow">
      <w:rPr>
        <w:b/>
        <w:bCs/>
      </w:rPr>
      <w:tblPr/>
      <w:tcPr>
        <w:shd w:val="clear" w:color="auto" w:fill="F3BB9D" w:themeFill="accent5" w:themeFillTint="66"/>
      </w:tcPr>
    </w:tblStylePr>
    <w:tblStylePr w:type="lastRow">
      <w:rPr>
        <w:b/>
        <w:bCs/>
        <w:color w:val="000000" w:themeColor="text1"/>
      </w:rPr>
      <w:tblPr/>
      <w:tcPr>
        <w:shd w:val="clear" w:color="auto" w:fill="F3BB9D" w:themeFill="accent5" w:themeFillTint="66"/>
      </w:tcPr>
    </w:tblStylePr>
    <w:tblStylePr w:type="firstCol">
      <w:rPr>
        <w:color w:val="FFFFFF" w:themeColor="background1"/>
      </w:rPr>
      <w:tblPr/>
      <w:tcPr>
        <w:shd w:val="clear" w:color="auto" w:fill="9F4412" w:themeFill="accent5" w:themeFillShade="BF"/>
      </w:tcPr>
    </w:tblStylePr>
    <w:tblStylePr w:type="lastCol">
      <w:rPr>
        <w:color w:val="FFFFFF" w:themeColor="background1"/>
      </w:rPr>
      <w:tblPr/>
      <w:tcPr>
        <w:shd w:val="clear" w:color="auto" w:fill="9F4412" w:themeFill="accent5" w:themeFillShade="BF"/>
      </w:tcPr>
    </w:tblStylePr>
    <w:tblStylePr w:type="band1Vert">
      <w:tblPr/>
      <w:tcPr>
        <w:shd w:val="clear" w:color="auto" w:fill="F0AB85" w:themeFill="accent5" w:themeFillTint="7F"/>
      </w:tcPr>
    </w:tblStylePr>
    <w:tblStylePr w:type="band1Horz">
      <w:tblPr/>
      <w:tcPr>
        <w:shd w:val="clear" w:color="auto" w:fill="F0AB85" w:themeFill="accent5" w:themeFillTint="7F"/>
      </w:tcPr>
    </w:tblStylePr>
  </w:style>
  <w:style w:type="table" w:styleId="ColorfulGrid-Accent6">
    <w:name w:val="Colorful Grid Accent 6"/>
    <w:basedOn w:val="TableNormal"/>
    <w:uiPriority w:val="73"/>
    <w:rsid w:val="000A28F8"/>
    <w:pPr>
      <w:spacing w:after="0" w:line="240" w:lineRule="auto"/>
    </w:pPr>
    <w:rPr>
      <w:color w:val="000000" w:themeColor="text1"/>
      <w:sz w:val="24"/>
      <w:szCs w:val="24"/>
    </w:rPr>
    <w:tblPr>
      <w:tblStyleRowBandSize w:val="1"/>
      <w:tblStyleColBandSize w:val="1"/>
      <w:tblBorders>
        <w:insideH w:val="single" w:sz="4" w:space="0" w:color="FFFFFF" w:themeColor="background1"/>
      </w:tblBorders>
    </w:tblPr>
    <w:tcPr>
      <w:shd w:val="clear" w:color="auto" w:fill="E1EDD3" w:themeFill="accent6" w:themeFillTint="33"/>
    </w:tcPr>
    <w:tblStylePr w:type="firstRow">
      <w:rPr>
        <w:b/>
        <w:bCs/>
      </w:rPr>
      <w:tblPr/>
      <w:tcPr>
        <w:shd w:val="clear" w:color="auto" w:fill="C3DCA7" w:themeFill="accent6" w:themeFillTint="66"/>
      </w:tcPr>
    </w:tblStylePr>
    <w:tblStylePr w:type="lastRow">
      <w:rPr>
        <w:b/>
        <w:bCs/>
        <w:color w:val="000000" w:themeColor="text1"/>
      </w:rPr>
      <w:tblPr/>
      <w:tcPr>
        <w:shd w:val="clear" w:color="auto" w:fill="C3DCA7" w:themeFill="accent6" w:themeFillTint="66"/>
      </w:tcPr>
    </w:tblStylePr>
    <w:tblStylePr w:type="firstCol">
      <w:rPr>
        <w:color w:val="FFFFFF" w:themeColor="background1"/>
      </w:rPr>
      <w:tblPr/>
      <w:tcPr>
        <w:shd w:val="clear" w:color="auto" w:fill="4E6D2B" w:themeFill="accent6" w:themeFillShade="BF"/>
      </w:tcPr>
    </w:tblStylePr>
    <w:tblStylePr w:type="lastCol">
      <w:rPr>
        <w:color w:val="FFFFFF" w:themeColor="background1"/>
      </w:rPr>
      <w:tblPr/>
      <w:tcPr>
        <w:shd w:val="clear" w:color="auto" w:fill="4E6D2B" w:themeFill="accent6" w:themeFillShade="BF"/>
      </w:tcPr>
    </w:tblStylePr>
    <w:tblStylePr w:type="band1Vert">
      <w:tblPr/>
      <w:tcPr>
        <w:shd w:val="clear" w:color="auto" w:fill="B4D391" w:themeFill="accent6" w:themeFillTint="7F"/>
      </w:tcPr>
    </w:tblStylePr>
    <w:tblStylePr w:type="band1Horz">
      <w:tblPr/>
      <w:tcPr>
        <w:shd w:val="clear" w:color="auto" w:fill="B4D391" w:themeFill="accent6" w:themeFillTint="7F"/>
      </w:tcPr>
    </w:tblStylePr>
  </w:style>
  <w:style w:type="table" w:styleId="ColorfulList">
    <w:name w:val="Colorful List"/>
    <w:basedOn w:val="TableNormal"/>
    <w:uiPriority w:val="72"/>
    <w:rsid w:val="000A28F8"/>
    <w:pPr>
      <w:spacing w:after="0" w:line="240" w:lineRule="auto"/>
    </w:pPr>
    <w:rPr>
      <w:color w:val="000000" w:themeColor="text1"/>
      <w:sz w:val="24"/>
      <w:szCs w:val="24"/>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638EB5" w:themeFill="accent2" w:themeFillShade="CC"/>
      </w:tcPr>
    </w:tblStylePr>
    <w:tblStylePr w:type="lastRow">
      <w:rPr>
        <w:b/>
        <w:bCs/>
        <w:color w:val="638EB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0A28F8"/>
    <w:pPr>
      <w:spacing w:after="0" w:line="240" w:lineRule="auto"/>
    </w:pPr>
    <w:rPr>
      <w:color w:val="000000" w:themeColor="text1"/>
      <w:sz w:val="24"/>
      <w:szCs w:val="24"/>
    </w:rPr>
    <w:tblPr>
      <w:tblStyleRowBandSize w:val="1"/>
      <w:tblStyleColBandSize w:val="1"/>
    </w:tblPr>
    <w:tcPr>
      <w:shd w:val="clear" w:color="auto" w:fill="D6E8FF" w:themeFill="accent1" w:themeFillTint="19"/>
    </w:tcPr>
    <w:tblStylePr w:type="firstRow">
      <w:rPr>
        <w:b/>
        <w:bCs/>
        <w:color w:val="FFFFFF" w:themeColor="background1"/>
      </w:rPr>
      <w:tblPr/>
      <w:tcPr>
        <w:tcBorders>
          <w:bottom w:val="single" w:sz="12" w:space="0" w:color="FFFFFF" w:themeColor="background1"/>
        </w:tcBorders>
        <w:shd w:val="clear" w:color="auto" w:fill="638EB5" w:themeFill="accent2" w:themeFillShade="CC"/>
      </w:tcPr>
    </w:tblStylePr>
    <w:tblStylePr w:type="lastRow">
      <w:rPr>
        <w:b/>
        <w:bCs/>
        <w:color w:val="638EB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8C7FF" w:themeFill="accent1" w:themeFillTint="3F"/>
      </w:tcPr>
    </w:tblStylePr>
    <w:tblStylePr w:type="band1Horz">
      <w:tblPr/>
      <w:tcPr>
        <w:shd w:val="clear" w:color="auto" w:fill="ACD2FF" w:themeFill="accent1" w:themeFillTint="33"/>
      </w:tcPr>
    </w:tblStylePr>
  </w:style>
  <w:style w:type="table" w:styleId="ColorfulList-Accent2">
    <w:name w:val="Colorful List Accent 2"/>
    <w:basedOn w:val="TableNormal"/>
    <w:uiPriority w:val="72"/>
    <w:rsid w:val="000A28F8"/>
    <w:pPr>
      <w:spacing w:after="0" w:line="240" w:lineRule="auto"/>
    </w:pPr>
    <w:rPr>
      <w:color w:val="000000" w:themeColor="text1"/>
      <w:sz w:val="24"/>
      <w:szCs w:val="24"/>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38EB5" w:themeFill="accent2" w:themeFillShade="CC"/>
      </w:tcPr>
    </w:tblStylePr>
    <w:tblStylePr w:type="lastRow">
      <w:rPr>
        <w:b/>
        <w:bCs/>
        <w:color w:val="638EB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2" w:themeFill="accent2" w:themeFillTint="3F"/>
      </w:tcPr>
    </w:tblStylePr>
    <w:tblStylePr w:type="band1Horz">
      <w:tblPr/>
      <w:tcPr>
        <w:shd w:val="clear" w:color="auto" w:fill="E9EFF4" w:themeFill="accent2" w:themeFillTint="33"/>
      </w:tcPr>
    </w:tblStylePr>
  </w:style>
  <w:style w:type="table" w:styleId="ColorfulList-Accent3">
    <w:name w:val="Colorful List Accent 3"/>
    <w:basedOn w:val="TableNormal"/>
    <w:uiPriority w:val="72"/>
    <w:rsid w:val="000A28F8"/>
    <w:pPr>
      <w:spacing w:after="0" w:line="240" w:lineRule="auto"/>
    </w:pPr>
    <w:rPr>
      <w:color w:val="000000" w:themeColor="text1"/>
      <w:sz w:val="24"/>
      <w:szCs w:val="24"/>
    </w:rPr>
    <w:tblPr>
      <w:tblStyleRowBandSize w:val="1"/>
      <w:tblStyleColBandSize w:val="1"/>
    </w:tblPr>
    <w:tcPr>
      <w:shd w:val="clear" w:color="auto" w:fill="EFECF3" w:themeFill="accent3" w:themeFillTint="19"/>
    </w:tcPr>
    <w:tblStylePr w:type="firstRow">
      <w:rPr>
        <w:b/>
        <w:bCs/>
        <w:color w:val="FFFFFF" w:themeColor="background1"/>
      </w:rPr>
      <w:tblPr/>
      <w:tcPr>
        <w:tcBorders>
          <w:bottom w:val="single" w:sz="12" w:space="0" w:color="FFFFFF" w:themeColor="background1"/>
        </w:tcBorders>
        <w:shd w:val="clear" w:color="auto" w:fill="C5B477" w:themeFill="accent4" w:themeFillShade="CC"/>
      </w:tcPr>
    </w:tblStylePr>
    <w:tblStylePr w:type="lastRow">
      <w:rPr>
        <w:b/>
        <w:bCs/>
        <w:color w:val="C5B477"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CFE2" w:themeFill="accent3" w:themeFillTint="3F"/>
      </w:tcPr>
    </w:tblStylePr>
    <w:tblStylePr w:type="band1Horz">
      <w:tblPr/>
      <w:tcPr>
        <w:shd w:val="clear" w:color="auto" w:fill="DED8E7" w:themeFill="accent3" w:themeFillTint="33"/>
      </w:tcPr>
    </w:tblStylePr>
  </w:style>
  <w:style w:type="table" w:styleId="ColorfulList-Accent4">
    <w:name w:val="Colorful List Accent 4"/>
    <w:basedOn w:val="TableNormal"/>
    <w:uiPriority w:val="72"/>
    <w:rsid w:val="000A28F8"/>
    <w:pPr>
      <w:spacing w:after="0" w:line="240" w:lineRule="auto"/>
    </w:pPr>
    <w:rPr>
      <w:color w:val="000000" w:themeColor="text1"/>
      <w:sz w:val="24"/>
      <w:szCs w:val="24"/>
    </w:rPr>
    <w:tblPr>
      <w:tblStyleRowBandSize w:val="1"/>
      <w:tblStyleColBandSize w:val="1"/>
    </w:tblPr>
    <w:tcPr>
      <w:shd w:val="clear" w:color="auto" w:fill="FBFAF7" w:themeFill="accent4" w:themeFillTint="19"/>
    </w:tcPr>
    <w:tblStylePr w:type="firstRow">
      <w:rPr>
        <w:b/>
        <w:bCs/>
        <w:color w:val="FFFFFF" w:themeColor="background1"/>
      </w:rPr>
      <w:tblPr/>
      <w:tcPr>
        <w:tcBorders>
          <w:bottom w:val="single" w:sz="12" w:space="0" w:color="FFFFFF" w:themeColor="background1"/>
        </w:tcBorders>
        <w:shd w:val="clear" w:color="auto" w:fill="4D3D63" w:themeFill="accent3" w:themeFillShade="CC"/>
      </w:tcPr>
    </w:tblStylePr>
    <w:tblStylePr w:type="lastRow">
      <w:rPr>
        <w:b/>
        <w:bCs/>
        <w:color w:val="4D3D63"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F4EB" w:themeFill="accent4" w:themeFillTint="3F"/>
      </w:tcPr>
    </w:tblStylePr>
    <w:tblStylePr w:type="band1Horz">
      <w:tblPr/>
      <w:tcPr>
        <w:shd w:val="clear" w:color="auto" w:fill="F8F6EE" w:themeFill="accent4" w:themeFillTint="33"/>
      </w:tcPr>
    </w:tblStylePr>
  </w:style>
  <w:style w:type="table" w:styleId="ColorfulList-Accent5">
    <w:name w:val="Colorful List Accent 5"/>
    <w:basedOn w:val="TableNormal"/>
    <w:uiPriority w:val="72"/>
    <w:rsid w:val="000A28F8"/>
    <w:pPr>
      <w:spacing w:after="0" w:line="240" w:lineRule="auto"/>
    </w:pPr>
    <w:rPr>
      <w:color w:val="000000" w:themeColor="text1"/>
      <w:sz w:val="24"/>
      <w:szCs w:val="24"/>
    </w:rPr>
    <w:tblPr>
      <w:tblStyleRowBandSize w:val="1"/>
      <w:tblStyleColBandSize w:val="1"/>
    </w:tblPr>
    <w:tcPr>
      <w:shd w:val="clear" w:color="auto" w:fill="FCEEE7" w:themeFill="accent5" w:themeFillTint="19"/>
    </w:tcPr>
    <w:tblStylePr w:type="firstRow">
      <w:rPr>
        <w:b/>
        <w:bCs/>
        <w:color w:val="FFFFFF" w:themeColor="background1"/>
      </w:rPr>
      <w:tblPr/>
      <w:tcPr>
        <w:tcBorders>
          <w:bottom w:val="single" w:sz="12" w:space="0" w:color="FFFFFF" w:themeColor="background1"/>
        </w:tcBorders>
        <w:shd w:val="clear" w:color="auto" w:fill="53742E" w:themeFill="accent6" w:themeFillShade="CC"/>
      </w:tcPr>
    </w:tblStylePr>
    <w:tblStylePr w:type="lastRow">
      <w:rPr>
        <w:b/>
        <w:bCs/>
        <w:color w:val="53742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8D5C2" w:themeFill="accent5" w:themeFillTint="3F"/>
      </w:tcPr>
    </w:tblStylePr>
    <w:tblStylePr w:type="band1Horz">
      <w:tblPr/>
      <w:tcPr>
        <w:shd w:val="clear" w:color="auto" w:fill="F9DDCE" w:themeFill="accent5" w:themeFillTint="33"/>
      </w:tcPr>
    </w:tblStylePr>
  </w:style>
  <w:style w:type="table" w:styleId="ColorfulList-Accent6">
    <w:name w:val="Colorful List Accent 6"/>
    <w:basedOn w:val="TableNormal"/>
    <w:uiPriority w:val="72"/>
    <w:rsid w:val="000A28F8"/>
    <w:pPr>
      <w:spacing w:after="0" w:line="240" w:lineRule="auto"/>
    </w:pPr>
    <w:rPr>
      <w:color w:val="000000" w:themeColor="text1"/>
      <w:sz w:val="24"/>
      <w:szCs w:val="24"/>
    </w:rPr>
    <w:tblPr>
      <w:tblStyleRowBandSize w:val="1"/>
      <w:tblStyleColBandSize w:val="1"/>
    </w:tblPr>
    <w:tcPr>
      <w:shd w:val="clear" w:color="auto" w:fill="F0F6E9" w:themeFill="accent6" w:themeFillTint="19"/>
    </w:tcPr>
    <w:tblStylePr w:type="firstRow">
      <w:rPr>
        <w:b/>
        <w:bCs/>
        <w:color w:val="FFFFFF" w:themeColor="background1"/>
      </w:rPr>
      <w:tblPr/>
      <w:tcPr>
        <w:tcBorders>
          <w:bottom w:val="single" w:sz="12" w:space="0" w:color="FFFFFF" w:themeColor="background1"/>
        </w:tcBorders>
        <w:shd w:val="clear" w:color="auto" w:fill="AA4914" w:themeFill="accent5" w:themeFillShade="CC"/>
      </w:tcPr>
    </w:tblStylePr>
    <w:tblStylePr w:type="lastRow">
      <w:rPr>
        <w:b/>
        <w:bCs/>
        <w:color w:val="AA4914"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AE9C8" w:themeFill="accent6" w:themeFillTint="3F"/>
      </w:tcPr>
    </w:tblStylePr>
    <w:tblStylePr w:type="band1Horz">
      <w:tblPr/>
      <w:tcPr>
        <w:shd w:val="clear" w:color="auto" w:fill="E1EDD3" w:themeFill="accent6" w:themeFillTint="33"/>
      </w:tcPr>
    </w:tblStylePr>
  </w:style>
  <w:style w:type="table" w:styleId="ColorfulShading">
    <w:name w:val="Colorful Shading"/>
    <w:basedOn w:val="TableNormal"/>
    <w:uiPriority w:val="71"/>
    <w:rsid w:val="000A28F8"/>
    <w:pPr>
      <w:spacing w:after="0" w:line="240" w:lineRule="auto"/>
    </w:pPr>
    <w:rPr>
      <w:color w:val="000000" w:themeColor="text1"/>
      <w:sz w:val="24"/>
      <w:szCs w:val="24"/>
    </w:rPr>
    <w:tblPr>
      <w:tblStyleRowBandSize w:val="1"/>
      <w:tblStyleColBandSize w:val="1"/>
      <w:tblBorders>
        <w:top w:val="single" w:sz="24" w:space="0" w:color="93B1CC"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93B1C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0A28F8"/>
    <w:pPr>
      <w:spacing w:after="0" w:line="240" w:lineRule="auto"/>
    </w:pPr>
    <w:rPr>
      <w:color w:val="000000" w:themeColor="text1"/>
      <w:sz w:val="24"/>
      <w:szCs w:val="24"/>
    </w:rPr>
    <w:tblPr>
      <w:tblStyleRowBandSize w:val="1"/>
      <w:tblStyleColBandSize w:val="1"/>
      <w:tblBorders>
        <w:top w:val="single" w:sz="24" w:space="0" w:color="93B1CC" w:themeColor="accent2"/>
        <w:left w:val="single" w:sz="4" w:space="0" w:color="002C5F" w:themeColor="accent1"/>
        <w:bottom w:val="single" w:sz="4" w:space="0" w:color="002C5F" w:themeColor="accent1"/>
        <w:right w:val="single" w:sz="4" w:space="0" w:color="002C5F" w:themeColor="accent1"/>
        <w:insideH w:val="single" w:sz="4" w:space="0" w:color="FFFFFF" w:themeColor="background1"/>
        <w:insideV w:val="single" w:sz="4" w:space="0" w:color="FFFFFF" w:themeColor="background1"/>
      </w:tblBorders>
    </w:tblPr>
    <w:tcPr>
      <w:shd w:val="clear" w:color="auto" w:fill="D6E8FF" w:themeFill="accent1" w:themeFillTint="19"/>
    </w:tcPr>
    <w:tblStylePr w:type="firstRow">
      <w:rPr>
        <w:b/>
        <w:bCs/>
      </w:rPr>
      <w:tblPr/>
      <w:tcPr>
        <w:tcBorders>
          <w:top w:val="nil"/>
          <w:left w:val="nil"/>
          <w:bottom w:val="single" w:sz="24" w:space="0" w:color="93B1C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1A39" w:themeFill="accent1" w:themeFillShade="99"/>
      </w:tcPr>
    </w:tblStylePr>
    <w:tblStylePr w:type="firstCol">
      <w:rPr>
        <w:color w:val="FFFFFF" w:themeColor="background1"/>
      </w:rPr>
      <w:tblPr/>
      <w:tcPr>
        <w:tcBorders>
          <w:top w:val="nil"/>
          <w:left w:val="nil"/>
          <w:bottom w:val="nil"/>
          <w:right w:val="nil"/>
          <w:insideH w:val="single" w:sz="4" w:space="0" w:color="001A39" w:themeColor="accent1" w:themeShade="99"/>
          <w:insideV w:val="nil"/>
        </w:tcBorders>
        <w:shd w:val="clear" w:color="auto" w:fill="001A39"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1A39" w:themeFill="accent1" w:themeFillShade="99"/>
      </w:tcPr>
    </w:tblStylePr>
    <w:tblStylePr w:type="band1Vert">
      <w:tblPr/>
      <w:tcPr>
        <w:shd w:val="clear" w:color="auto" w:fill="59A5FF" w:themeFill="accent1" w:themeFillTint="66"/>
      </w:tcPr>
    </w:tblStylePr>
    <w:tblStylePr w:type="band1Horz">
      <w:tblPr/>
      <w:tcPr>
        <w:shd w:val="clear" w:color="auto" w:fill="308F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0A28F8"/>
    <w:pPr>
      <w:spacing w:after="0" w:line="240" w:lineRule="auto"/>
    </w:pPr>
    <w:rPr>
      <w:color w:val="000000" w:themeColor="text1"/>
      <w:sz w:val="24"/>
      <w:szCs w:val="24"/>
    </w:rPr>
    <w:tblPr>
      <w:tblStyleRowBandSize w:val="1"/>
      <w:tblStyleColBandSize w:val="1"/>
      <w:tblBorders>
        <w:top w:val="single" w:sz="24" w:space="0" w:color="93B1CC" w:themeColor="accent2"/>
        <w:left w:val="single" w:sz="4" w:space="0" w:color="93B1CC" w:themeColor="accent2"/>
        <w:bottom w:val="single" w:sz="4" w:space="0" w:color="93B1CC" w:themeColor="accent2"/>
        <w:right w:val="single" w:sz="4" w:space="0" w:color="93B1CC"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3B1C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B8E" w:themeFill="accent2" w:themeFillShade="99"/>
      </w:tcPr>
    </w:tblStylePr>
    <w:tblStylePr w:type="firstCol">
      <w:rPr>
        <w:color w:val="FFFFFF" w:themeColor="background1"/>
      </w:rPr>
      <w:tblPr/>
      <w:tcPr>
        <w:tcBorders>
          <w:top w:val="nil"/>
          <w:left w:val="nil"/>
          <w:bottom w:val="nil"/>
          <w:right w:val="nil"/>
          <w:insideH w:val="single" w:sz="4" w:space="0" w:color="436B8E" w:themeColor="accent2" w:themeShade="99"/>
          <w:insideV w:val="nil"/>
        </w:tcBorders>
        <w:shd w:val="clear" w:color="auto" w:fill="436B8E"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436B8E" w:themeFill="accent2" w:themeFillShade="99"/>
      </w:tcPr>
    </w:tblStylePr>
    <w:tblStylePr w:type="band1Vert">
      <w:tblPr/>
      <w:tcPr>
        <w:shd w:val="clear" w:color="auto" w:fill="D3DFEA" w:themeFill="accent2" w:themeFillTint="66"/>
      </w:tcPr>
    </w:tblStylePr>
    <w:tblStylePr w:type="band1Horz">
      <w:tblPr/>
      <w:tcPr>
        <w:shd w:val="clear" w:color="auto" w:fill="C9D8E5"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0A28F8"/>
    <w:pPr>
      <w:spacing w:after="0" w:line="240" w:lineRule="auto"/>
    </w:pPr>
    <w:rPr>
      <w:color w:val="000000" w:themeColor="text1"/>
      <w:sz w:val="24"/>
      <w:szCs w:val="24"/>
    </w:rPr>
    <w:tblPr>
      <w:tblStyleRowBandSize w:val="1"/>
      <w:tblStyleColBandSize w:val="1"/>
      <w:tblBorders>
        <w:top w:val="single" w:sz="24" w:space="0" w:color="DDD3AF" w:themeColor="accent4"/>
        <w:left w:val="single" w:sz="4" w:space="0" w:color="614D7D" w:themeColor="accent3"/>
        <w:bottom w:val="single" w:sz="4" w:space="0" w:color="614D7D" w:themeColor="accent3"/>
        <w:right w:val="single" w:sz="4" w:space="0" w:color="614D7D" w:themeColor="accent3"/>
        <w:insideH w:val="single" w:sz="4" w:space="0" w:color="FFFFFF" w:themeColor="background1"/>
        <w:insideV w:val="single" w:sz="4" w:space="0" w:color="FFFFFF" w:themeColor="background1"/>
      </w:tblBorders>
    </w:tblPr>
    <w:tcPr>
      <w:shd w:val="clear" w:color="auto" w:fill="EFECF3" w:themeFill="accent3" w:themeFillTint="19"/>
    </w:tcPr>
    <w:tblStylePr w:type="firstRow">
      <w:rPr>
        <w:b/>
        <w:bCs/>
      </w:rPr>
      <w:tblPr/>
      <w:tcPr>
        <w:tcBorders>
          <w:top w:val="nil"/>
          <w:left w:val="nil"/>
          <w:bottom w:val="single" w:sz="24" w:space="0" w:color="DDD3AF"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A2E4A" w:themeFill="accent3" w:themeFillShade="99"/>
      </w:tcPr>
    </w:tblStylePr>
    <w:tblStylePr w:type="firstCol">
      <w:rPr>
        <w:color w:val="FFFFFF" w:themeColor="background1"/>
      </w:rPr>
      <w:tblPr/>
      <w:tcPr>
        <w:tcBorders>
          <w:top w:val="nil"/>
          <w:left w:val="nil"/>
          <w:bottom w:val="nil"/>
          <w:right w:val="nil"/>
          <w:insideH w:val="single" w:sz="4" w:space="0" w:color="3A2E4A" w:themeColor="accent3" w:themeShade="99"/>
          <w:insideV w:val="nil"/>
        </w:tcBorders>
        <w:shd w:val="clear" w:color="auto" w:fill="3A2E4A"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A2E4A" w:themeFill="accent3" w:themeFillShade="99"/>
      </w:tcPr>
    </w:tblStylePr>
    <w:tblStylePr w:type="band1Vert">
      <w:tblPr/>
      <w:tcPr>
        <w:shd w:val="clear" w:color="auto" w:fill="BEB2D0" w:themeFill="accent3" w:themeFillTint="66"/>
      </w:tcPr>
    </w:tblStylePr>
    <w:tblStylePr w:type="band1Horz">
      <w:tblPr/>
      <w:tcPr>
        <w:shd w:val="clear" w:color="auto" w:fill="AF9FC4" w:themeFill="accent3" w:themeFillTint="7F"/>
      </w:tcPr>
    </w:tblStylePr>
  </w:style>
  <w:style w:type="table" w:styleId="ColorfulShading-Accent4">
    <w:name w:val="Colorful Shading Accent 4"/>
    <w:basedOn w:val="TableNormal"/>
    <w:uiPriority w:val="71"/>
    <w:rsid w:val="000A28F8"/>
    <w:pPr>
      <w:spacing w:after="0" w:line="240" w:lineRule="auto"/>
    </w:pPr>
    <w:rPr>
      <w:color w:val="000000" w:themeColor="text1"/>
      <w:sz w:val="24"/>
      <w:szCs w:val="24"/>
    </w:rPr>
    <w:tblPr>
      <w:tblStyleRowBandSize w:val="1"/>
      <w:tblStyleColBandSize w:val="1"/>
      <w:tblBorders>
        <w:top w:val="single" w:sz="24" w:space="0" w:color="614D7D" w:themeColor="accent3"/>
        <w:left w:val="single" w:sz="4" w:space="0" w:color="DDD3AF" w:themeColor="accent4"/>
        <w:bottom w:val="single" w:sz="4" w:space="0" w:color="DDD3AF" w:themeColor="accent4"/>
        <w:right w:val="single" w:sz="4" w:space="0" w:color="DDD3AF" w:themeColor="accent4"/>
        <w:insideH w:val="single" w:sz="4" w:space="0" w:color="FFFFFF" w:themeColor="background1"/>
        <w:insideV w:val="single" w:sz="4" w:space="0" w:color="FFFFFF" w:themeColor="background1"/>
      </w:tblBorders>
    </w:tblPr>
    <w:tcPr>
      <w:shd w:val="clear" w:color="auto" w:fill="FBFAF7" w:themeFill="accent4" w:themeFillTint="19"/>
    </w:tcPr>
    <w:tblStylePr w:type="firstRow">
      <w:rPr>
        <w:b/>
        <w:bCs/>
      </w:rPr>
      <w:tblPr/>
      <w:tcPr>
        <w:tcBorders>
          <w:top w:val="nil"/>
          <w:left w:val="nil"/>
          <w:bottom w:val="single" w:sz="24" w:space="0" w:color="614D7D"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69146" w:themeFill="accent4" w:themeFillShade="99"/>
      </w:tcPr>
    </w:tblStylePr>
    <w:tblStylePr w:type="firstCol">
      <w:rPr>
        <w:color w:val="FFFFFF" w:themeColor="background1"/>
      </w:rPr>
      <w:tblPr/>
      <w:tcPr>
        <w:tcBorders>
          <w:top w:val="nil"/>
          <w:left w:val="nil"/>
          <w:bottom w:val="nil"/>
          <w:right w:val="nil"/>
          <w:insideH w:val="single" w:sz="4" w:space="0" w:color="A69146" w:themeColor="accent4" w:themeShade="99"/>
          <w:insideV w:val="nil"/>
        </w:tcBorders>
        <w:shd w:val="clear" w:color="auto" w:fill="A69146"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A69146" w:themeFill="accent4" w:themeFillShade="99"/>
      </w:tcPr>
    </w:tblStylePr>
    <w:tblStylePr w:type="band1Vert">
      <w:tblPr/>
      <w:tcPr>
        <w:shd w:val="clear" w:color="auto" w:fill="F1EDDE" w:themeFill="accent4" w:themeFillTint="66"/>
      </w:tcPr>
    </w:tblStylePr>
    <w:tblStylePr w:type="band1Horz">
      <w:tblPr/>
      <w:tcPr>
        <w:shd w:val="clear" w:color="auto" w:fill="EEE8D7"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0A28F8"/>
    <w:pPr>
      <w:spacing w:after="0" w:line="240" w:lineRule="auto"/>
    </w:pPr>
    <w:rPr>
      <w:color w:val="000000" w:themeColor="text1"/>
      <w:sz w:val="24"/>
      <w:szCs w:val="24"/>
    </w:rPr>
    <w:tblPr>
      <w:tblStyleRowBandSize w:val="1"/>
      <w:tblStyleColBandSize w:val="1"/>
      <w:tblBorders>
        <w:top w:val="single" w:sz="24" w:space="0" w:color="69923A" w:themeColor="accent6"/>
        <w:left w:val="single" w:sz="4" w:space="0" w:color="D55C19" w:themeColor="accent5"/>
        <w:bottom w:val="single" w:sz="4" w:space="0" w:color="D55C19" w:themeColor="accent5"/>
        <w:right w:val="single" w:sz="4" w:space="0" w:color="D55C19" w:themeColor="accent5"/>
        <w:insideH w:val="single" w:sz="4" w:space="0" w:color="FFFFFF" w:themeColor="background1"/>
        <w:insideV w:val="single" w:sz="4" w:space="0" w:color="FFFFFF" w:themeColor="background1"/>
      </w:tblBorders>
    </w:tblPr>
    <w:tcPr>
      <w:shd w:val="clear" w:color="auto" w:fill="FCEEE7" w:themeFill="accent5" w:themeFillTint="19"/>
    </w:tcPr>
    <w:tblStylePr w:type="firstRow">
      <w:rPr>
        <w:b/>
        <w:bCs/>
      </w:rPr>
      <w:tblPr/>
      <w:tcPr>
        <w:tcBorders>
          <w:top w:val="nil"/>
          <w:left w:val="nil"/>
          <w:bottom w:val="single" w:sz="24" w:space="0" w:color="69923A"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F360F" w:themeFill="accent5" w:themeFillShade="99"/>
      </w:tcPr>
    </w:tblStylePr>
    <w:tblStylePr w:type="firstCol">
      <w:rPr>
        <w:color w:val="FFFFFF" w:themeColor="background1"/>
      </w:rPr>
      <w:tblPr/>
      <w:tcPr>
        <w:tcBorders>
          <w:top w:val="nil"/>
          <w:left w:val="nil"/>
          <w:bottom w:val="nil"/>
          <w:right w:val="nil"/>
          <w:insideH w:val="single" w:sz="4" w:space="0" w:color="7F360F" w:themeColor="accent5" w:themeShade="99"/>
          <w:insideV w:val="nil"/>
        </w:tcBorders>
        <w:shd w:val="clear" w:color="auto" w:fill="7F360F"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7F360F" w:themeFill="accent5" w:themeFillShade="99"/>
      </w:tcPr>
    </w:tblStylePr>
    <w:tblStylePr w:type="band1Vert">
      <w:tblPr/>
      <w:tcPr>
        <w:shd w:val="clear" w:color="auto" w:fill="F3BB9D" w:themeFill="accent5" w:themeFillTint="66"/>
      </w:tcPr>
    </w:tblStylePr>
    <w:tblStylePr w:type="band1Horz">
      <w:tblPr/>
      <w:tcPr>
        <w:shd w:val="clear" w:color="auto" w:fill="F0AB85"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0A28F8"/>
    <w:pPr>
      <w:spacing w:after="0" w:line="240" w:lineRule="auto"/>
    </w:pPr>
    <w:rPr>
      <w:color w:val="000000" w:themeColor="text1"/>
      <w:sz w:val="24"/>
      <w:szCs w:val="24"/>
    </w:rPr>
    <w:tblPr>
      <w:tblStyleRowBandSize w:val="1"/>
      <w:tblStyleColBandSize w:val="1"/>
      <w:tblBorders>
        <w:top w:val="single" w:sz="24" w:space="0" w:color="D55C19" w:themeColor="accent5"/>
        <w:left w:val="single" w:sz="4" w:space="0" w:color="69923A" w:themeColor="accent6"/>
        <w:bottom w:val="single" w:sz="4" w:space="0" w:color="69923A" w:themeColor="accent6"/>
        <w:right w:val="single" w:sz="4" w:space="0" w:color="69923A" w:themeColor="accent6"/>
        <w:insideH w:val="single" w:sz="4" w:space="0" w:color="FFFFFF" w:themeColor="background1"/>
        <w:insideV w:val="single" w:sz="4" w:space="0" w:color="FFFFFF" w:themeColor="background1"/>
      </w:tblBorders>
    </w:tblPr>
    <w:tcPr>
      <w:shd w:val="clear" w:color="auto" w:fill="F0F6E9" w:themeFill="accent6" w:themeFillTint="19"/>
    </w:tcPr>
    <w:tblStylePr w:type="firstRow">
      <w:rPr>
        <w:b/>
        <w:bCs/>
      </w:rPr>
      <w:tblPr/>
      <w:tcPr>
        <w:tcBorders>
          <w:top w:val="nil"/>
          <w:left w:val="nil"/>
          <w:bottom w:val="single" w:sz="24" w:space="0" w:color="D55C19"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5722" w:themeFill="accent6" w:themeFillShade="99"/>
      </w:tcPr>
    </w:tblStylePr>
    <w:tblStylePr w:type="firstCol">
      <w:rPr>
        <w:color w:val="FFFFFF" w:themeColor="background1"/>
      </w:rPr>
      <w:tblPr/>
      <w:tcPr>
        <w:tcBorders>
          <w:top w:val="nil"/>
          <w:left w:val="nil"/>
          <w:bottom w:val="nil"/>
          <w:right w:val="nil"/>
          <w:insideH w:val="single" w:sz="4" w:space="0" w:color="3E5722" w:themeColor="accent6" w:themeShade="99"/>
          <w:insideV w:val="nil"/>
        </w:tcBorders>
        <w:shd w:val="clear" w:color="auto" w:fill="3E572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E5722" w:themeFill="accent6" w:themeFillShade="99"/>
      </w:tcPr>
    </w:tblStylePr>
    <w:tblStylePr w:type="band1Vert">
      <w:tblPr/>
      <w:tcPr>
        <w:shd w:val="clear" w:color="auto" w:fill="C3DCA7" w:themeFill="accent6" w:themeFillTint="66"/>
      </w:tcPr>
    </w:tblStylePr>
    <w:tblStylePr w:type="band1Horz">
      <w:tblPr/>
      <w:tcPr>
        <w:shd w:val="clear" w:color="auto" w:fill="B4D391"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rsid w:val="000A28F8"/>
    <w:pPr>
      <w:spacing w:after="0" w:line="240" w:lineRule="auto"/>
    </w:pPr>
    <w:rPr>
      <w:color w:val="FFFFFF" w:themeColor="background1"/>
      <w:sz w:val="24"/>
      <w:szCs w:val="24"/>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0A28F8"/>
    <w:pPr>
      <w:spacing w:after="0" w:line="240" w:lineRule="auto"/>
    </w:pPr>
    <w:rPr>
      <w:color w:val="FFFFFF" w:themeColor="background1"/>
      <w:sz w:val="24"/>
      <w:szCs w:val="24"/>
    </w:rPr>
    <w:tblPr>
      <w:tblStyleRowBandSize w:val="1"/>
      <w:tblStyleColBandSize w:val="1"/>
    </w:tblPr>
    <w:tcPr>
      <w:shd w:val="clear" w:color="auto" w:fill="002C5F"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52F"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2047"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2047" w:themeFill="accent1" w:themeFillShade="BF"/>
      </w:tcPr>
    </w:tblStylePr>
    <w:tblStylePr w:type="band1Vert">
      <w:tblPr/>
      <w:tcPr>
        <w:tcBorders>
          <w:top w:val="nil"/>
          <w:left w:val="nil"/>
          <w:bottom w:val="nil"/>
          <w:right w:val="nil"/>
          <w:insideH w:val="nil"/>
          <w:insideV w:val="nil"/>
        </w:tcBorders>
        <w:shd w:val="clear" w:color="auto" w:fill="002047" w:themeFill="accent1" w:themeFillShade="BF"/>
      </w:tcPr>
    </w:tblStylePr>
    <w:tblStylePr w:type="band1Horz">
      <w:tblPr/>
      <w:tcPr>
        <w:tcBorders>
          <w:top w:val="nil"/>
          <w:left w:val="nil"/>
          <w:bottom w:val="nil"/>
          <w:right w:val="nil"/>
          <w:insideH w:val="nil"/>
          <w:insideV w:val="nil"/>
        </w:tcBorders>
        <w:shd w:val="clear" w:color="auto" w:fill="002047" w:themeFill="accent1" w:themeFillShade="BF"/>
      </w:tcPr>
    </w:tblStylePr>
  </w:style>
  <w:style w:type="table" w:styleId="DarkList-Accent2">
    <w:name w:val="Dark List Accent 2"/>
    <w:basedOn w:val="TableNormal"/>
    <w:uiPriority w:val="70"/>
    <w:rsid w:val="000A28F8"/>
    <w:pPr>
      <w:spacing w:after="0" w:line="240" w:lineRule="auto"/>
    </w:pPr>
    <w:rPr>
      <w:color w:val="FFFFFF" w:themeColor="background1"/>
      <w:sz w:val="24"/>
      <w:szCs w:val="24"/>
    </w:rPr>
    <w:tblPr>
      <w:tblStyleRowBandSize w:val="1"/>
      <w:tblStyleColBandSize w:val="1"/>
    </w:tblPr>
    <w:tcPr>
      <w:shd w:val="clear" w:color="auto" w:fill="93B1CC"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5876"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785AF"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785AF" w:themeFill="accent2" w:themeFillShade="BF"/>
      </w:tcPr>
    </w:tblStylePr>
    <w:tblStylePr w:type="band1Vert">
      <w:tblPr/>
      <w:tcPr>
        <w:tcBorders>
          <w:top w:val="nil"/>
          <w:left w:val="nil"/>
          <w:bottom w:val="nil"/>
          <w:right w:val="nil"/>
          <w:insideH w:val="nil"/>
          <w:insideV w:val="nil"/>
        </w:tcBorders>
        <w:shd w:val="clear" w:color="auto" w:fill="5785AF" w:themeFill="accent2" w:themeFillShade="BF"/>
      </w:tcPr>
    </w:tblStylePr>
    <w:tblStylePr w:type="band1Horz">
      <w:tblPr/>
      <w:tcPr>
        <w:tcBorders>
          <w:top w:val="nil"/>
          <w:left w:val="nil"/>
          <w:bottom w:val="nil"/>
          <w:right w:val="nil"/>
          <w:insideH w:val="nil"/>
          <w:insideV w:val="nil"/>
        </w:tcBorders>
        <w:shd w:val="clear" w:color="auto" w:fill="5785AF" w:themeFill="accent2" w:themeFillShade="BF"/>
      </w:tcPr>
    </w:tblStylePr>
  </w:style>
  <w:style w:type="table" w:styleId="DarkList-Accent3">
    <w:name w:val="Dark List Accent 3"/>
    <w:basedOn w:val="TableNormal"/>
    <w:uiPriority w:val="70"/>
    <w:rsid w:val="000A28F8"/>
    <w:pPr>
      <w:spacing w:after="0" w:line="240" w:lineRule="auto"/>
    </w:pPr>
    <w:rPr>
      <w:color w:val="FFFFFF" w:themeColor="background1"/>
      <w:sz w:val="24"/>
      <w:szCs w:val="24"/>
    </w:rPr>
    <w:tblPr>
      <w:tblStyleRowBandSize w:val="1"/>
      <w:tblStyleColBandSize w:val="1"/>
    </w:tblPr>
    <w:tcPr>
      <w:shd w:val="clear" w:color="auto" w:fill="614D7D"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0263E"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8395D"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8395D" w:themeFill="accent3" w:themeFillShade="BF"/>
      </w:tcPr>
    </w:tblStylePr>
    <w:tblStylePr w:type="band1Vert">
      <w:tblPr/>
      <w:tcPr>
        <w:tcBorders>
          <w:top w:val="nil"/>
          <w:left w:val="nil"/>
          <w:bottom w:val="nil"/>
          <w:right w:val="nil"/>
          <w:insideH w:val="nil"/>
          <w:insideV w:val="nil"/>
        </w:tcBorders>
        <w:shd w:val="clear" w:color="auto" w:fill="48395D" w:themeFill="accent3" w:themeFillShade="BF"/>
      </w:tcPr>
    </w:tblStylePr>
    <w:tblStylePr w:type="band1Horz">
      <w:tblPr/>
      <w:tcPr>
        <w:tcBorders>
          <w:top w:val="nil"/>
          <w:left w:val="nil"/>
          <w:bottom w:val="nil"/>
          <w:right w:val="nil"/>
          <w:insideH w:val="nil"/>
          <w:insideV w:val="nil"/>
        </w:tcBorders>
        <w:shd w:val="clear" w:color="auto" w:fill="48395D" w:themeFill="accent3" w:themeFillShade="BF"/>
      </w:tcPr>
    </w:tblStylePr>
  </w:style>
  <w:style w:type="table" w:styleId="DarkList-Accent4">
    <w:name w:val="Dark List Accent 4"/>
    <w:basedOn w:val="TableNormal"/>
    <w:uiPriority w:val="70"/>
    <w:rsid w:val="000A28F8"/>
    <w:pPr>
      <w:spacing w:after="0" w:line="240" w:lineRule="auto"/>
    </w:pPr>
    <w:rPr>
      <w:color w:val="FFFFFF" w:themeColor="background1"/>
      <w:sz w:val="24"/>
      <w:szCs w:val="24"/>
    </w:rPr>
    <w:tblPr>
      <w:tblStyleRowBandSize w:val="1"/>
      <w:tblStyleColBandSize w:val="1"/>
    </w:tblPr>
    <w:tcPr>
      <w:shd w:val="clear" w:color="auto" w:fill="DDD3AF"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A783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AC69"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AC69" w:themeFill="accent4" w:themeFillShade="BF"/>
      </w:tcPr>
    </w:tblStylePr>
    <w:tblStylePr w:type="band1Vert">
      <w:tblPr/>
      <w:tcPr>
        <w:tcBorders>
          <w:top w:val="nil"/>
          <w:left w:val="nil"/>
          <w:bottom w:val="nil"/>
          <w:right w:val="nil"/>
          <w:insideH w:val="nil"/>
          <w:insideV w:val="nil"/>
        </w:tcBorders>
        <w:shd w:val="clear" w:color="auto" w:fill="BFAC69" w:themeFill="accent4" w:themeFillShade="BF"/>
      </w:tcPr>
    </w:tblStylePr>
    <w:tblStylePr w:type="band1Horz">
      <w:tblPr/>
      <w:tcPr>
        <w:tcBorders>
          <w:top w:val="nil"/>
          <w:left w:val="nil"/>
          <w:bottom w:val="nil"/>
          <w:right w:val="nil"/>
          <w:insideH w:val="nil"/>
          <w:insideV w:val="nil"/>
        </w:tcBorders>
        <w:shd w:val="clear" w:color="auto" w:fill="BFAC69" w:themeFill="accent4" w:themeFillShade="BF"/>
      </w:tcPr>
    </w:tblStylePr>
  </w:style>
  <w:style w:type="table" w:styleId="DarkList-Accent5">
    <w:name w:val="Dark List Accent 5"/>
    <w:basedOn w:val="TableNormal"/>
    <w:uiPriority w:val="70"/>
    <w:rsid w:val="000A28F8"/>
    <w:pPr>
      <w:spacing w:after="0" w:line="240" w:lineRule="auto"/>
    </w:pPr>
    <w:rPr>
      <w:color w:val="FFFFFF" w:themeColor="background1"/>
      <w:sz w:val="24"/>
      <w:szCs w:val="24"/>
    </w:rPr>
    <w:tblPr>
      <w:tblStyleRowBandSize w:val="1"/>
      <w:tblStyleColBandSize w:val="1"/>
    </w:tblPr>
    <w:tcPr>
      <w:shd w:val="clear" w:color="auto" w:fill="D55C19"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92D0C"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9F4412"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9F4412" w:themeFill="accent5" w:themeFillShade="BF"/>
      </w:tcPr>
    </w:tblStylePr>
    <w:tblStylePr w:type="band1Vert">
      <w:tblPr/>
      <w:tcPr>
        <w:tcBorders>
          <w:top w:val="nil"/>
          <w:left w:val="nil"/>
          <w:bottom w:val="nil"/>
          <w:right w:val="nil"/>
          <w:insideH w:val="nil"/>
          <w:insideV w:val="nil"/>
        </w:tcBorders>
        <w:shd w:val="clear" w:color="auto" w:fill="9F4412" w:themeFill="accent5" w:themeFillShade="BF"/>
      </w:tcPr>
    </w:tblStylePr>
    <w:tblStylePr w:type="band1Horz">
      <w:tblPr/>
      <w:tcPr>
        <w:tcBorders>
          <w:top w:val="nil"/>
          <w:left w:val="nil"/>
          <w:bottom w:val="nil"/>
          <w:right w:val="nil"/>
          <w:insideH w:val="nil"/>
          <w:insideV w:val="nil"/>
        </w:tcBorders>
        <w:shd w:val="clear" w:color="auto" w:fill="9F4412" w:themeFill="accent5" w:themeFillShade="BF"/>
      </w:tcPr>
    </w:tblStylePr>
  </w:style>
  <w:style w:type="table" w:styleId="DarkList-Accent6">
    <w:name w:val="Dark List Accent 6"/>
    <w:basedOn w:val="TableNormal"/>
    <w:uiPriority w:val="70"/>
    <w:rsid w:val="000A28F8"/>
    <w:pPr>
      <w:spacing w:after="0" w:line="240" w:lineRule="auto"/>
    </w:pPr>
    <w:rPr>
      <w:color w:val="FFFFFF" w:themeColor="background1"/>
      <w:sz w:val="24"/>
      <w:szCs w:val="24"/>
    </w:rPr>
    <w:tblPr>
      <w:tblStyleRowBandSize w:val="1"/>
      <w:tblStyleColBandSize w:val="1"/>
    </w:tblPr>
    <w:tcPr>
      <w:shd w:val="clear" w:color="auto" w:fill="69923A"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4481C"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4E6D2B"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4E6D2B" w:themeFill="accent6" w:themeFillShade="BF"/>
      </w:tcPr>
    </w:tblStylePr>
    <w:tblStylePr w:type="band1Vert">
      <w:tblPr/>
      <w:tcPr>
        <w:tcBorders>
          <w:top w:val="nil"/>
          <w:left w:val="nil"/>
          <w:bottom w:val="nil"/>
          <w:right w:val="nil"/>
          <w:insideH w:val="nil"/>
          <w:insideV w:val="nil"/>
        </w:tcBorders>
        <w:shd w:val="clear" w:color="auto" w:fill="4E6D2B" w:themeFill="accent6" w:themeFillShade="BF"/>
      </w:tcPr>
    </w:tblStylePr>
    <w:tblStylePr w:type="band1Horz">
      <w:tblPr/>
      <w:tcPr>
        <w:tcBorders>
          <w:top w:val="nil"/>
          <w:left w:val="nil"/>
          <w:bottom w:val="nil"/>
          <w:right w:val="nil"/>
          <w:insideH w:val="nil"/>
          <w:insideV w:val="nil"/>
        </w:tcBorders>
        <w:shd w:val="clear" w:color="auto" w:fill="4E6D2B" w:themeFill="accent6" w:themeFillShade="BF"/>
      </w:tcPr>
    </w:tblStylePr>
  </w:style>
  <w:style w:type="table" w:styleId="LightGrid">
    <w:name w:val="Light Grid"/>
    <w:basedOn w:val="TableNormal"/>
    <w:uiPriority w:val="62"/>
    <w:rsid w:val="000A28F8"/>
    <w:pPr>
      <w:spacing w:after="0" w:line="240" w:lineRule="auto"/>
    </w:pPr>
    <w:rPr>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0A28F8"/>
    <w:pPr>
      <w:spacing w:after="0" w:line="240" w:lineRule="auto"/>
    </w:pPr>
    <w:rPr>
      <w:sz w:val="24"/>
      <w:szCs w:val="24"/>
    </w:rPr>
    <w:tblPr>
      <w:tblStyleRowBandSize w:val="1"/>
      <w:tblStyleColBandSize w:val="1"/>
      <w:tblBorders>
        <w:top w:val="single" w:sz="8" w:space="0" w:color="002C5F" w:themeColor="accent1"/>
        <w:left w:val="single" w:sz="8" w:space="0" w:color="002C5F" w:themeColor="accent1"/>
        <w:bottom w:val="single" w:sz="8" w:space="0" w:color="002C5F" w:themeColor="accent1"/>
        <w:right w:val="single" w:sz="8" w:space="0" w:color="002C5F" w:themeColor="accent1"/>
        <w:insideH w:val="single" w:sz="8" w:space="0" w:color="002C5F" w:themeColor="accent1"/>
        <w:insideV w:val="single" w:sz="8" w:space="0" w:color="002C5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C5F" w:themeColor="accent1"/>
          <w:left w:val="single" w:sz="8" w:space="0" w:color="002C5F" w:themeColor="accent1"/>
          <w:bottom w:val="single" w:sz="18" w:space="0" w:color="002C5F" w:themeColor="accent1"/>
          <w:right w:val="single" w:sz="8" w:space="0" w:color="002C5F" w:themeColor="accent1"/>
          <w:insideH w:val="nil"/>
          <w:insideV w:val="single" w:sz="8" w:space="0" w:color="002C5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C5F" w:themeColor="accent1"/>
          <w:left w:val="single" w:sz="8" w:space="0" w:color="002C5F" w:themeColor="accent1"/>
          <w:bottom w:val="single" w:sz="8" w:space="0" w:color="002C5F" w:themeColor="accent1"/>
          <w:right w:val="single" w:sz="8" w:space="0" w:color="002C5F" w:themeColor="accent1"/>
          <w:insideH w:val="nil"/>
          <w:insideV w:val="single" w:sz="8" w:space="0" w:color="002C5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C5F" w:themeColor="accent1"/>
          <w:left w:val="single" w:sz="8" w:space="0" w:color="002C5F" w:themeColor="accent1"/>
          <w:bottom w:val="single" w:sz="8" w:space="0" w:color="002C5F" w:themeColor="accent1"/>
          <w:right w:val="single" w:sz="8" w:space="0" w:color="002C5F" w:themeColor="accent1"/>
        </w:tcBorders>
      </w:tcPr>
    </w:tblStylePr>
    <w:tblStylePr w:type="band1Vert">
      <w:tblPr/>
      <w:tcPr>
        <w:tcBorders>
          <w:top w:val="single" w:sz="8" w:space="0" w:color="002C5F" w:themeColor="accent1"/>
          <w:left w:val="single" w:sz="8" w:space="0" w:color="002C5F" w:themeColor="accent1"/>
          <w:bottom w:val="single" w:sz="8" w:space="0" w:color="002C5F" w:themeColor="accent1"/>
          <w:right w:val="single" w:sz="8" w:space="0" w:color="002C5F" w:themeColor="accent1"/>
        </w:tcBorders>
        <w:shd w:val="clear" w:color="auto" w:fill="98C7FF" w:themeFill="accent1" w:themeFillTint="3F"/>
      </w:tcPr>
    </w:tblStylePr>
    <w:tblStylePr w:type="band1Horz">
      <w:tblPr/>
      <w:tcPr>
        <w:tcBorders>
          <w:top w:val="single" w:sz="8" w:space="0" w:color="002C5F" w:themeColor="accent1"/>
          <w:left w:val="single" w:sz="8" w:space="0" w:color="002C5F" w:themeColor="accent1"/>
          <w:bottom w:val="single" w:sz="8" w:space="0" w:color="002C5F" w:themeColor="accent1"/>
          <w:right w:val="single" w:sz="8" w:space="0" w:color="002C5F" w:themeColor="accent1"/>
          <w:insideV w:val="single" w:sz="8" w:space="0" w:color="002C5F" w:themeColor="accent1"/>
        </w:tcBorders>
        <w:shd w:val="clear" w:color="auto" w:fill="98C7FF" w:themeFill="accent1" w:themeFillTint="3F"/>
      </w:tcPr>
    </w:tblStylePr>
    <w:tblStylePr w:type="band2Horz">
      <w:tblPr/>
      <w:tcPr>
        <w:tcBorders>
          <w:top w:val="single" w:sz="8" w:space="0" w:color="002C5F" w:themeColor="accent1"/>
          <w:left w:val="single" w:sz="8" w:space="0" w:color="002C5F" w:themeColor="accent1"/>
          <w:bottom w:val="single" w:sz="8" w:space="0" w:color="002C5F" w:themeColor="accent1"/>
          <w:right w:val="single" w:sz="8" w:space="0" w:color="002C5F" w:themeColor="accent1"/>
          <w:insideV w:val="single" w:sz="8" w:space="0" w:color="002C5F" w:themeColor="accent1"/>
        </w:tcBorders>
      </w:tcPr>
    </w:tblStylePr>
  </w:style>
  <w:style w:type="table" w:styleId="LightGrid-Accent2">
    <w:name w:val="Light Grid Accent 2"/>
    <w:basedOn w:val="TableNormal"/>
    <w:uiPriority w:val="62"/>
    <w:rsid w:val="000A28F8"/>
    <w:pPr>
      <w:spacing w:after="0" w:line="240" w:lineRule="auto"/>
    </w:pPr>
    <w:rPr>
      <w:sz w:val="24"/>
      <w:szCs w:val="24"/>
    </w:rPr>
    <w:tblPr>
      <w:tblStyleRowBandSize w:val="1"/>
      <w:tblStyleColBandSize w:val="1"/>
      <w:tblBorders>
        <w:top w:val="single" w:sz="8" w:space="0" w:color="93B1CC" w:themeColor="accent2"/>
        <w:left w:val="single" w:sz="8" w:space="0" w:color="93B1CC" w:themeColor="accent2"/>
        <w:bottom w:val="single" w:sz="8" w:space="0" w:color="93B1CC" w:themeColor="accent2"/>
        <w:right w:val="single" w:sz="8" w:space="0" w:color="93B1CC" w:themeColor="accent2"/>
        <w:insideH w:val="single" w:sz="8" w:space="0" w:color="93B1CC" w:themeColor="accent2"/>
        <w:insideV w:val="single" w:sz="8" w:space="0" w:color="93B1CC"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3B1CC" w:themeColor="accent2"/>
          <w:left w:val="single" w:sz="8" w:space="0" w:color="93B1CC" w:themeColor="accent2"/>
          <w:bottom w:val="single" w:sz="18" w:space="0" w:color="93B1CC" w:themeColor="accent2"/>
          <w:right w:val="single" w:sz="8" w:space="0" w:color="93B1CC" w:themeColor="accent2"/>
          <w:insideH w:val="nil"/>
          <w:insideV w:val="single" w:sz="8" w:space="0" w:color="93B1C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3B1CC" w:themeColor="accent2"/>
          <w:left w:val="single" w:sz="8" w:space="0" w:color="93B1CC" w:themeColor="accent2"/>
          <w:bottom w:val="single" w:sz="8" w:space="0" w:color="93B1CC" w:themeColor="accent2"/>
          <w:right w:val="single" w:sz="8" w:space="0" w:color="93B1CC" w:themeColor="accent2"/>
          <w:insideH w:val="nil"/>
          <w:insideV w:val="single" w:sz="8" w:space="0" w:color="93B1C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3B1CC" w:themeColor="accent2"/>
          <w:left w:val="single" w:sz="8" w:space="0" w:color="93B1CC" w:themeColor="accent2"/>
          <w:bottom w:val="single" w:sz="8" w:space="0" w:color="93B1CC" w:themeColor="accent2"/>
          <w:right w:val="single" w:sz="8" w:space="0" w:color="93B1CC" w:themeColor="accent2"/>
        </w:tcBorders>
      </w:tcPr>
    </w:tblStylePr>
    <w:tblStylePr w:type="band1Vert">
      <w:tblPr/>
      <w:tcPr>
        <w:tcBorders>
          <w:top w:val="single" w:sz="8" w:space="0" w:color="93B1CC" w:themeColor="accent2"/>
          <w:left w:val="single" w:sz="8" w:space="0" w:color="93B1CC" w:themeColor="accent2"/>
          <w:bottom w:val="single" w:sz="8" w:space="0" w:color="93B1CC" w:themeColor="accent2"/>
          <w:right w:val="single" w:sz="8" w:space="0" w:color="93B1CC" w:themeColor="accent2"/>
        </w:tcBorders>
        <w:shd w:val="clear" w:color="auto" w:fill="E4EBF2" w:themeFill="accent2" w:themeFillTint="3F"/>
      </w:tcPr>
    </w:tblStylePr>
    <w:tblStylePr w:type="band1Horz">
      <w:tblPr/>
      <w:tcPr>
        <w:tcBorders>
          <w:top w:val="single" w:sz="8" w:space="0" w:color="93B1CC" w:themeColor="accent2"/>
          <w:left w:val="single" w:sz="8" w:space="0" w:color="93B1CC" w:themeColor="accent2"/>
          <w:bottom w:val="single" w:sz="8" w:space="0" w:color="93B1CC" w:themeColor="accent2"/>
          <w:right w:val="single" w:sz="8" w:space="0" w:color="93B1CC" w:themeColor="accent2"/>
          <w:insideV w:val="single" w:sz="8" w:space="0" w:color="93B1CC" w:themeColor="accent2"/>
        </w:tcBorders>
        <w:shd w:val="clear" w:color="auto" w:fill="E4EBF2" w:themeFill="accent2" w:themeFillTint="3F"/>
      </w:tcPr>
    </w:tblStylePr>
    <w:tblStylePr w:type="band2Horz">
      <w:tblPr/>
      <w:tcPr>
        <w:tcBorders>
          <w:top w:val="single" w:sz="8" w:space="0" w:color="93B1CC" w:themeColor="accent2"/>
          <w:left w:val="single" w:sz="8" w:space="0" w:color="93B1CC" w:themeColor="accent2"/>
          <w:bottom w:val="single" w:sz="8" w:space="0" w:color="93B1CC" w:themeColor="accent2"/>
          <w:right w:val="single" w:sz="8" w:space="0" w:color="93B1CC" w:themeColor="accent2"/>
          <w:insideV w:val="single" w:sz="8" w:space="0" w:color="93B1CC" w:themeColor="accent2"/>
        </w:tcBorders>
      </w:tcPr>
    </w:tblStylePr>
  </w:style>
  <w:style w:type="table" w:styleId="LightGrid-Accent3">
    <w:name w:val="Light Grid Accent 3"/>
    <w:basedOn w:val="TableNormal"/>
    <w:uiPriority w:val="62"/>
    <w:rsid w:val="000A28F8"/>
    <w:pPr>
      <w:spacing w:after="0" w:line="240" w:lineRule="auto"/>
    </w:pPr>
    <w:rPr>
      <w:sz w:val="24"/>
      <w:szCs w:val="24"/>
    </w:rPr>
    <w:tblPr>
      <w:tblStyleRowBandSize w:val="1"/>
      <w:tblStyleColBandSize w:val="1"/>
      <w:tblBorders>
        <w:top w:val="single" w:sz="8" w:space="0" w:color="614D7D" w:themeColor="accent3"/>
        <w:left w:val="single" w:sz="8" w:space="0" w:color="614D7D" w:themeColor="accent3"/>
        <w:bottom w:val="single" w:sz="8" w:space="0" w:color="614D7D" w:themeColor="accent3"/>
        <w:right w:val="single" w:sz="8" w:space="0" w:color="614D7D" w:themeColor="accent3"/>
        <w:insideH w:val="single" w:sz="8" w:space="0" w:color="614D7D" w:themeColor="accent3"/>
        <w:insideV w:val="single" w:sz="8" w:space="0" w:color="614D7D"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14D7D" w:themeColor="accent3"/>
          <w:left w:val="single" w:sz="8" w:space="0" w:color="614D7D" w:themeColor="accent3"/>
          <w:bottom w:val="single" w:sz="18" w:space="0" w:color="614D7D" w:themeColor="accent3"/>
          <w:right w:val="single" w:sz="8" w:space="0" w:color="614D7D" w:themeColor="accent3"/>
          <w:insideH w:val="nil"/>
          <w:insideV w:val="single" w:sz="8" w:space="0" w:color="614D7D"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14D7D" w:themeColor="accent3"/>
          <w:left w:val="single" w:sz="8" w:space="0" w:color="614D7D" w:themeColor="accent3"/>
          <w:bottom w:val="single" w:sz="8" w:space="0" w:color="614D7D" w:themeColor="accent3"/>
          <w:right w:val="single" w:sz="8" w:space="0" w:color="614D7D" w:themeColor="accent3"/>
          <w:insideH w:val="nil"/>
          <w:insideV w:val="single" w:sz="8" w:space="0" w:color="614D7D"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14D7D" w:themeColor="accent3"/>
          <w:left w:val="single" w:sz="8" w:space="0" w:color="614D7D" w:themeColor="accent3"/>
          <w:bottom w:val="single" w:sz="8" w:space="0" w:color="614D7D" w:themeColor="accent3"/>
          <w:right w:val="single" w:sz="8" w:space="0" w:color="614D7D" w:themeColor="accent3"/>
        </w:tcBorders>
      </w:tcPr>
    </w:tblStylePr>
    <w:tblStylePr w:type="band1Vert">
      <w:tblPr/>
      <w:tcPr>
        <w:tcBorders>
          <w:top w:val="single" w:sz="8" w:space="0" w:color="614D7D" w:themeColor="accent3"/>
          <w:left w:val="single" w:sz="8" w:space="0" w:color="614D7D" w:themeColor="accent3"/>
          <w:bottom w:val="single" w:sz="8" w:space="0" w:color="614D7D" w:themeColor="accent3"/>
          <w:right w:val="single" w:sz="8" w:space="0" w:color="614D7D" w:themeColor="accent3"/>
        </w:tcBorders>
        <w:shd w:val="clear" w:color="auto" w:fill="D7CFE2" w:themeFill="accent3" w:themeFillTint="3F"/>
      </w:tcPr>
    </w:tblStylePr>
    <w:tblStylePr w:type="band1Horz">
      <w:tblPr/>
      <w:tcPr>
        <w:tcBorders>
          <w:top w:val="single" w:sz="8" w:space="0" w:color="614D7D" w:themeColor="accent3"/>
          <w:left w:val="single" w:sz="8" w:space="0" w:color="614D7D" w:themeColor="accent3"/>
          <w:bottom w:val="single" w:sz="8" w:space="0" w:color="614D7D" w:themeColor="accent3"/>
          <w:right w:val="single" w:sz="8" w:space="0" w:color="614D7D" w:themeColor="accent3"/>
          <w:insideV w:val="single" w:sz="8" w:space="0" w:color="614D7D" w:themeColor="accent3"/>
        </w:tcBorders>
        <w:shd w:val="clear" w:color="auto" w:fill="D7CFE2" w:themeFill="accent3" w:themeFillTint="3F"/>
      </w:tcPr>
    </w:tblStylePr>
    <w:tblStylePr w:type="band2Horz">
      <w:tblPr/>
      <w:tcPr>
        <w:tcBorders>
          <w:top w:val="single" w:sz="8" w:space="0" w:color="614D7D" w:themeColor="accent3"/>
          <w:left w:val="single" w:sz="8" w:space="0" w:color="614D7D" w:themeColor="accent3"/>
          <w:bottom w:val="single" w:sz="8" w:space="0" w:color="614D7D" w:themeColor="accent3"/>
          <w:right w:val="single" w:sz="8" w:space="0" w:color="614D7D" w:themeColor="accent3"/>
          <w:insideV w:val="single" w:sz="8" w:space="0" w:color="614D7D" w:themeColor="accent3"/>
        </w:tcBorders>
      </w:tcPr>
    </w:tblStylePr>
  </w:style>
  <w:style w:type="table" w:styleId="LightGrid-Accent4">
    <w:name w:val="Light Grid Accent 4"/>
    <w:basedOn w:val="TableNormal"/>
    <w:uiPriority w:val="62"/>
    <w:rsid w:val="000A28F8"/>
    <w:pPr>
      <w:spacing w:after="0" w:line="240" w:lineRule="auto"/>
    </w:pPr>
    <w:rPr>
      <w:sz w:val="24"/>
      <w:szCs w:val="24"/>
    </w:rPr>
    <w:tblPr>
      <w:tblStyleRowBandSize w:val="1"/>
      <w:tblStyleColBandSize w:val="1"/>
      <w:tblBorders>
        <w:top w:val="single" w:sz="8" w:space="0" w:color="DDD3AF" w:themeColor="accent4"/>
        <w:left w:val="single" w:sz="8" w:space="0" w:color="DDD3AF" w:themeColor="accent4"/>
        <w:bottom w:val="single" w:sz="8" w:space="0" w:color="DDD3AF" w:themeColor="accent4"/>
        <w:right w:val="single" w:sz="8" w:space="0" w:color="DDD3AF" w:themeColor="accent4"/>
        <w:insideH w:val="single" w:sz="8" w:space="0" w:color="DDD3AF" w:themeColor="accent4"/>
        <w:insideV w:val="single" w:sz="8" w:space="0" w:color="DDD3AF"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DD3AF" w:themeColor="accent4"/>
          <w:left w:val="single" w:sz="8" w:space="0" w:color="DDD3AF" w:themeColor="accent4"/>
          <w:bottom w:val="single" w:sz="18" w:space="0" w:color="DDD3AF" w:themeColor="accent4"/>
          <w:right w:val="single" w:sz="8" w:space="0" w:color="DDD3AF" w:themeColor="accent4"/>
          <w:insideH w:val="nil"/>
          <w:insideV w:val="single" w:sz="8" w:space="0" w:color="DDD3AF"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DD3AF" w:themeColor="accent4"/>
          <w:left w:val="single" w:sz="8" w:space="0" w:color="DDD3AF" w:themeColor="accent4"/>
          <w:bottom w:val="single" w:sz="8" w:space="0" w:color="DDD3AF" w:themeColor="accent4"/>
          <w:right w:val="single" w:sz="8" w:space="0" w:color="DDD3AF" w:themeColor="accent4"/>
          <w:insideH w:val="nil"/>
          <w:insideV w:val="single" w:sz="8" w:space="0" w:color="DDD3AF"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DD3AF" w:themeColor="accent4"/>
          <w:left w:val="single" w:sz="8" w:space="0" w:color="DDD3AF" w:themeColor="accent4"/>
          <w:bottom w:val="single" w:sz="8" w:space="0" w:color="DDD3AF" w:themeColor="accent4"/>
          <w:right w:val="single" w:sz="8" w:space="0" w:color="DDD3AF" w:themeColor="accent4"/>
        </w:tcBorders>
      </w:tcPr>
    </w:tblStylePr>
    <w:tblStylePr w:type="band1Vert">
      <w:tblPr/>
      <w:tcPr>
        <w:tcBorders>
          <w:top w:val="single" w:sz="8" w:space="0" w:color="DDD3AF" w:themeColor="accent4"/>
          <w:left w:val="single" w:sz="8" w:space="0" w:color="DDD3AF" w:themeColor="accent4"/>
          <w:bottom w:val="single" w:sz="8" w:space="0" w:color="DDD3AF" w:themeColor="accent4"/>
          <w:right w:val="single" w:sz="8" w:space="0" w:color="DDD3AF" w:themeColor="accent4"/>
        </w:tcBorders>
        <w:shd w:val="clear" w:color="auto" w:fill="F6F4EB" w:themeFill="accent4" w:themeFillTint="3F"/>
      </w:tcPr>
    </w:tblStylePr>
    <w:tblStylePr w:type="band1Horz">
      <w:tblPr/>
      <w:tcPr>
        <w:tcBorders>
          <w:top w:val="single" w:sz="8" w:space="0" w:color="DDD3AF" w:themeColor="accent4"/>
          <w:left w:val="single" w:sz="8" w:space="0" w:color="DDD3AF" w:themeColor="accent4"/>
          <w:bottom w:val="single" w:sz="8" w:space="0" w:color="DDD3AF" w:themeColor="accent4"/>
          <w:right w:val="single" w:sz="8" w:space="0" w:color="DDD3AF" w:themeColor="accent4"/>
          <w:insideV w:val="single" w:sz="8" w:space="0" w:color="DDD3AF" w:themeColor="accent4"/>
        </w:tcBorders>
        <w:shd w:val="clear" w:color="auto" w:fill="F6F4EB" w:themeFill="accent4" w:themeFillTint="3F"/>
      </w:tcPr>
    </w:tblStylePr>
    <w:tblStylePr w:type="band2Horz">
      <w:tblPr/>
      <w:tcPr>
        <w:tcBorders>
          <w:top w:val="single" w:sz="8" w:space="0" w:color="DDD3AF" w:themeColor="accent4"/>
          <w:left w:val="single" w:sz="8" w:space="0" w:color="DDD3AF" w:themeColor="accent4"/>
          <w:bottom w:val="single" w:sz="8" w:space="0" w:color="DDD3AF" w:themeColor="accent4"/>
          <w:right w:val="single" w:sz="8" w:space="0" w:color="DDD3AF" w:themeColor="accent4"/>
          <w:insideV w:val="single" w:sz="8" w:space="0" w:color="DDD3AF" w:themeColor="accent4"/>
        </w:tcBorders>
      </w:tcPr>
    </w:tblStylePr>
  </w:style>
  <w:style w:type="table" w:styleId="LightGrid-Accent5">
    <w:name w:val="Light Grid Accent 5"/>
    <w:basedOn w:val="TableNormal"/>
    <w:uiPriority w:val="62"/>
    <w:rsid w:val="000A28F8"/>
    <w:pPr>
      <w:spacing w:after="0" w:line="240" w:lineRule="auto"/>
    </w:pPr>
    <w:rPr>
      <w:sz w:val="24"/>
      <w:szCs w:val="24"/>
    </w:rPr>
    <w:tblPr>
      <w:tblStyleRowBandSize w:val="1"/>
      <w:tblStyleColBandSize w:val="1"/>
      <w:tblBorders>
        <w:top w:val="single" w:sz="8" w:space="0" w:color="D55C19" w:themeColor="accent5"/>
        <w:left w:val="single" w:sz="8" w:space="0" w:color="D55C19" w:themeColor="accent5"/>
        <w:bottom w:val="single" w:sz="8" w:space="0" w:color="D55C19" w:themeColor="accent5"/>
        <w:right w:val="single" w:sz="8" w:space="0" w:color="D55C19" w:themeColor="accent5"/>
        <w:insideH w:val="single" w:sz="8" w:space="0" w:color="D55C19" w:themeColor="accent5"/>
        <w:insideV w:val="single" w:sz="8" w:space="0" w:color="D55C19"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55C19" w:themeColor="accent5"/>
          <w:left w:val="single" w:sz="8" w:space="0" w:color="D55C19" w:themeColor="accent5"/>
          <w:bottom w:val="single" w:sz="18" w:space="0" w:color="D55C19" w:themeColor="accent5"/>
          <w:right w:val="single" w:sz="8" w:space="0" w:color="D55C19" w:themeColor="accent5"/>
          <w:insideH w:val="nil"/>
          <w:insideV w:val="single" w:sz="8" w:space="0" w:color="D55C19"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55C19" w:themeColor="accent5"/>
          <w:left w:val="single" w:sz="8" w:space="0" w:color="D55C19" w:themeColor="accent5"/>
          <w:bottom w:val="single" w:sz="8" w:space="0" w:color="D55C19" w:themeColor="accent5"/>
          <w:right w:val="single" w:sz="8" w:space="0" w:color="D55C19" w:themeColor="accent5"/>
          <w:insideH w:val="nil"/>
          <w:insideV w:val="single" w:sz="8" w:space="0" w:color="D55C19"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55C19" w:themeColor="accent5"/>
          <w:left w:val="single" w:sz="8" w:space="0" w:color="D55C19" w:themeColor="accent5"/>
          <w:bottom w:val="single" w:sz="8" w:space="0" w:color="D55C19" w:themeColor="accent5"/>
          <w:right w:val="single" w:sz="8" w:space="0" w:color="D55C19" w:themeColor="accent5"/>
        </w:tcBorders>
      </w:tcPr>
    </w:tblStylePr>
    <w:tblStylePr w:type="band1Vert">
      <w:tblPr/>
      <w:tcPr>
        <w:tcBorders>
          <w:top w:val="single" w:sz="8" w:space="0" w:color="D55C19" w:themeColor="accent5"/>
          <w:left w:val="single" w:sz="8" w:space="0" w:color="D55C19" w:themeColor="accent5"/>
          <w:bottom w:val="single" w:sz="8" w:space="0" w:color="D55C19" w:themeColor="accent5"/>
          <w:right w:val="single" w:sz="8" w:space="0" w:color="D55C19" w:themeColor="accent5"/>
        </w:tcBorders>
        <w:shd w:val="clear" w:color="auto" w:fill="F8D5C2" w:themeFill="accent5" w:themeFillTint="3F"/>
      </w:tcPr>
    </w:tblStylePr>
    <w:tblStylePr w:type="band1Horz">
      <w:tblPr/>
      <w:tcPr>
        <w:tcBorders>
          <w:top w:val="single" w:sz="8" w:space="0" w:color="D55C19" w:themeColor="accent5"/>
          <w:left w:val="single" w:sz="8" w:space="0" w:color="D55C19" w:themeColor="accent5"/>
          <w:bottom w:val="single" w:sz="8" w:space="0" w:color="D55C19" w:themeColor="accent5"/>
          <w:right w:val="single" w:sz="8" w:space="0" w:color="D55C19" w:themeColor="accent5"/>
          <w:insideV w:val="single" w:sz="8" w:space="0" w:color="D55C19" w:themeColor="accent5"/>
        </w:tcBorders>
        <w:shd w:val="clear" w:color="auto" w:fill="F8D5C2" w:themeFill="accent5" w:themeFillTint="3F"/>
      </w:tcPr>
    </w:tblStylePr>
    <w:tblStylePr w:type="band2Horz">
      <w:tblPr/>
      <w:tcPr>
        <w:tcBorders>
          <w:top w:val="single" w:sz="8" w:space="0" w:color="D55C19" w:themeColor="accent5"/>
          <w:left w:val="single" w:sz="8" w:space="0" w:color="D55C19" w:themeColor="accent5"/>
          <w:bottom w:val="single" w:sz="8" w:space="0" w:color="D55C19" w:themeColor="accent5"/>
          <w:right w:val="single" w:sz="8" w:space="0" w:color="D55C19" w:themeColor="accent5"/>
          <w:insideV w:val="single" w:sz="8" w:space="0" w:color="D55C19" w:themeColor="accent5"/>
        </w:tcBorders>
      </w:tcPr>
    </w:tblStylePr>
  </w:style>
  <w:style w:type="table" w:styleId="LightGrid-Accent6">
    <w:name w:val="Light Grid Accent 6"/>
    <w:basedOn w:val="TableNormal"/>
    <w:uiPriority w:val="62"/>
    <w:rsid w:val="000A28F8"/>
    <w:pPr>
      <w:spacing w:after="0" w:line="240" w:lineRule="auto"/>
    </w:pPr>
    <w:rPr>
      <w:sz w:val="24"/>
      <w:szCs w:val="24"/>
    </w:rPr>
    <w:tblPr>
      <w:tblStyleRowBandSize w:val="1"/>
      <w:tblStyleColBandSize w:val="1"/>
      <w:tblBorders>
        <w:top w:val="single" w:sz="8" w:space="0" w:color="69923A" w:themeColor="accent6"/>
        <w:left w:val="single" w:sz="8" w:space="0" w:color="69923A" w:themeColor="accent6"/>
        <w:bottom w:val="single" w:sz="8" w:space="0" w:color="69923A" w:themeColor="accent6"/>
        <w:right w:val="single" w:sz="8" w:space="0" w:color="69923A" w:themeColor="accent6"/>
        <w:insideH w:val="single" w:sz="8" w:space="0" w:color="69923A" w:themeColor="accent6"/>
        <w:insideV w:val="single" w:sz="8" w:space="0" w:color="69923A"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9923A" w:themeColor="accent6"/>
          <w:left w:val="single" w:sz="8" w:space="0" w:color="69923A" w:themeColor="accent6"/>
          <w:bottom w:val="single" w:sz="18" w:space="0" w:color="69923A" w:themeColor="accent6"/>
          <w:right w:val="single" w:sz="8" w:space="0" w:color="69923A" w:themeColor="accent6"/>
          <w:insideH w:val="nil"/>
          <w:insideV w:val="single" w:sz="8" w:space="0" w:color="69923A"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9923A" w:themeColor="accent6"/>
          <w:left w:val="single" w:sz="8" w:space="0" w:color="69923A" w:themeColor="accent6"/>
          <w:bottom w:val="single" w:sz="8" w:space="0" w:color="69923A" w:themeColor="accent6"/>
          <w:right w:val="single" w:sz="8" w:space="0" w:color="69923A" w:themeColor="accent6"/>
          <w:insideH w:val="nil"/>
          <w:insideV w:val="single" w:sz="8" w:space="0" w:color="69923A"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9923A" w:themeColor="accent6"/>
          <w:left w:val="single" w:sz="8" w:space="0" w:color="69923A" w:themeColor="accent6"/>
          <w:bottom w:val="single" w:sz="8" w:space="0" w:color="69923A" w:themeColor="accent6"/>
          <w:right w:val="single" w:sz="8" w:space="0" w:color="69923A" w:themeColor="accent6"/>
        </w:tcBorders>
      </w:tcPr>
    </w:tblStylePr>
    <w:tblStylePr w:type="band1Vert">
      <w:tblPr/>
      <w:tcPr>
        <w:tcBorders>
          <w:top w:val="single" w:sz="8" w:space="0" w:color="69923A" w:themeColor="accent6"/>
          <w:left w:val="single" w:sz="8" w:space="0" w:color="69923A" w:themeColor="accent6"/>
          <w:bottom w:val="single" w:sz="8" w:space="0" w:color="69923A" w:themeColor="accent6"/>
          <w:right w:val="single" w:sz="8" w:space="0" w:color="69923A" w:themeColor="accent6"/>
        </w:tcBorders>
        <w:shd w:val="clear" w:color="auto" w:fill="DAE9C8" w:themeFill="accent6" w:themeFillTint="3F"/>
      </w:tcPr>
    </w:tblStylePr>
    <w:tblStylePr w:type="band1Horz">
      <w:tblPr/>
      <w:tcPr>
        <w:tcBorders>
          <w:top w:val="single" w:sz="8" w:space="0" w:color="69923A" w:themeColor="accent6"/>
          <w:left w:val="single" w:sz="8" w:space="0" w:color="69923A" w:themeColor="accent6"/>
          <w:bottom w:val="single" w:sz="8" w:space="0" w:color="69923A" w:themeColor="accent6"/>
          <w:right w:val="single" w:sz="8" w:space="0" w:color="69923A" w:themeColor="accent6"/>
          <w:insideV w:val="single" w:sz="8" w:space="0" w:color="69923A" w:themeColor="accent6"/>
        </w:tcBorders>
        <w:shd w:val="clear" w:color="auto" w:fill="DAE9C8" w:themeFill="accent6" w:themeFillTint="3F"/>
      </w:tcPr>
    </w:tblStylePr>
    <w:tblStylePr w:type="band2Horz">
      <w:tblPr/>
      <w:tcPr>
        <w:tcBorders>
          <w:top w:val="single" w:sz="8" w:space="0" w:color="69923A" w:themeColor="accent6"/>
          <w:left w:val="single" w:sz="8" w:space="0" w:color="69923A" w:themeColor="accent6"/>
          <w:bottom w:val="single" w:sz="8" w:space="0" w:color="69923A" w:themeColor="accent6"/>
          <w:right w:val="single" w:sz="8" w:space="0" w:color="69923A" w:themeColor="accent6"/>
          <w:insideV w:val="single" w:sz="8" w:space="0" w:color="69923A" w:themeColor="accent6"/>
        </w:tcBorders>
      </w:tcPr>
    </w:tblStylePr>
  </w:style>
  <w:style w:type="table" w:styleId="LightList">
    <w:name w:val="Light List"/>
    <w:basedOn w:val="TableNormal"/>
    <w:uiPriority w:val="61"/>
    <w:rsid w:val="000A28F8"/>
    <w:pPr>
      <w:spacing w:after="0" w:line="240" w:lineRule="auto"/>
    </w:pPr>
    <w:rPr>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0A28F8"/>
    <w:pPr>
      <w:spacing w:after="0" w:line="240" w:lineRule="auto"/>
    </w:pPr>
    <w:rPr>
      <w:sz w:val="24"/>
      <w:szCs w:val="24"/>
    </w:rPr>
    <w:tblPr>
      <w:tblStyleRowBandSize w:val="1"/>
      <w:tblStyleColBandSize w:val="1"/>
      <w:tblBorders>
        <w:top w:val="single" w:sz="8" w:space="0" w:color="002C5F" w:themeColor="accent1"/>
        <w:left w:val="single" w:sz="8" w:space="0" w:color="002C5F" w:themeColor="accent1"/>
        <w:bottom w:val="single" w:sz="8" w:space="0" w:color="002C5F" w:themeColor="accent1"/>
        <w:right w:val="single" w:sz="8" w:space="0" w:color="002C5F" w:themeColor="accent1"/>
      </w:tblBorders>
    </w:tblPr>
    <w:tblStylePr w:type="firstRow">
      <w:pPr>
        <w:spacing w:before="0" w:after="0" w:line="240" w:lineRule="auto"/>
      </w:pPr>
      <w:rPr>
        <w:b/>
        <w:bCs/>
        <w:color w:val="FFFFFF" w:themeColor="background1"/>
      </w:rPr>
      <w:tblPr/>
      <w:tcPr>
        <w:shd w:val="clear" w:color="auto" w:fill="002C5F" w:themeFill="accent1"/>
      </w:tcPr>
    </w:tblStylePr>
    <w:tblStylePr w:type="lastRow">
      <w:pPr>
        <w:spacing w:before="0" w:after="0" w:line="240" w:lineRule="auto"/>
      </w:pPr>
      <w:rPr>
        <w:b/>
        <w:bCs/>
      </w:rPr>
      <w:tblPr/>
      <w:tcPr>
        <w:tcBorders>
          <w:top w:val="double" w:sz="6" w:space="0" w:color="002C5F" w:themeColor="accent1"/>
          <w:left w:val="single" w:sz="8" w:space="0" w:color="002C5F" w:themeColor="accent1"/>
          <w:bottom w:val="single" w:sz="8" w:space="0" w:color="002C5F" w:themeColor="accent1"/>
          <w:right w:val="single" w:sz="8" w:space="0" w:color="002C5F" w:themeColor="accent1"/>
        </w:tcBorders>
      </w:tcPr>
    </w:tblStylePr>
    <w:tblStylePr w:type="firstCol">
      <w:rPr>
        <w:b/>
        <w:bCs/>
      </w:rPr>
    </w:tblStylePr>
    <w:tblStylePr w:type="lastCol">
      <w:rPr>
        <w:b/>
        <w:bCs/>
      </w:rPr>
    </w:tblStylePr>
    <w:tblStylePr w:type="band1Vert">
      <w:tblPr/>
      <w:tcPr>
        <w:tcBorders>
          <w:top w:val="single" w:sz="8" w:space="0" w:color="002C5F" w:themeColor="accent1"/>
          <w:left w:val="single" w:sz="8" w:space="0" w:color="002C5F" w:themeColor="accent1"/>
          <w:bottom w:val="single" w:sz="8" w:space="0" w:color="002C5F" w:themeColor="accent1"/>
          <w:right w:val="single" w:sz="8" w:space="0" w:color="002C5F" w:themeColor="accent1"/>
        </w:tcBorders>
      </w:tcPr>
    </w:tblStylePr>
    <w:tblStylePr w:type="band1Horz">
      <w:tblPr/>
      <w:tcPr>
        <w:tcBorders>
          <w:top w:val="single" w:sz="8" w:space="0" w:color="002C5F" w:themeColor="accent1"/>
          <w:left w:val="single" w:sz="8" w:space="0" w:color="002C5F" w:themeColor="accent1"/>
          <w:bottom w:val="single" w:sz="8" w:space="0" w:color="002C5F" w:themeColor="accent1"/>
          <w:right w:val="single" w:sz="8" w:space="0" w:color="002C5F" w:themeColor="accent1"/>
        </w:tcBorders>
      </w:tcPr>
    </w:tblStylePr>
  </w:style>
  <w:style w:type="table" w:styleId="LightList-Accent2">
    <w:name w:val="Light List Accent 2"/>
    <w:basedOn w:val="TableNormal"/>
    <w:uiPriority w:val="61"/>
    <w:rsid w:val="000A28F8"/>
    <w:pPr>
      <w:spacing w:after="0" w:line="240" w:lineRule="auto"/>
    </w:pPr>
    <w:rPr>
      <w:sz w:val="24"/>
      <w:szCs w:val="24"/>
    </w:rPr>
    <w:tblPr>
      <w:tblStyleRowBandSize w:val="1"/>
      <w:tblStyleColBandSize w:val="1"/>
      <w:tblBorders>
        <w:top w:val="single" w:sz="8" w:space="0" w:color="93B1CC" w:themeColor="accent2"/>
        <w:left w:val="single" w:sz="8" w:space="0" w:color="93B1CC" w:themeColor="accent2"/>
        <w:bottom w:val="single" w:sz="8" w:space="0" w:color="93B1CC" w:themeColor="accent2"/>
        <w:right w:val="single" w:sz="8" w:space="0" w:color="93B1CC" w:themeColor="accent2"/>
      </w:tblBorders>
    </w:tblPr>
    <w:tblStylePr w:type="firstRow">
      <w:pPr>
        <w:spacing w:before="0" w:after="0" w:line="240" w:lineRule="auto"/>
      </w:pPr>
      <w:rPr>
        <w:b/>
        <w:bCs/>
        <w:color w:val="FFFFFF" w:themeColor="background1"/>
      </w:rPr>
      <w:tblPr/>
      <w:tcPr>
        <w:shd w:val="clear" w:color="auto" w:fill="93B1CC" w:themeFill="accent2"/>
      </w:tcPr>
    </w:tblStylePr>
    <w:tblStylePr w:type="lastRow">
      <w:pPr>
        <w:spacing w:before="0" w:after="0" w:line="240" w:lineRule="auto"/>
      </w:pPr>
      <w:rPr>
        <w:b/>
        <w:bCs/>
      </w:rPr>
      <w:tblPr/>
      <w:tcPr>
        <w:tcBorders>
          <w:top w:val="double" w:sz="6" w:space="0" w:color="93B1CC" w:themeColor="accent2"/>
          <w:left w:val="single" w:sz="8" w:space="0" w:color="93B1CC" w:themeColor="accent2"/>
          <w:bottom w:val="single" w:sz="8" w:space="0" w:color="93B1CC" w:themeColor="accent2"/>
          <w:right w:val="single" w:sz="8" w:space="0" w:color="93B1CC" w:themeColor="accent2"/>
        </w:tcBorders>
      </w:tcPr>
    </w:tblStylePr>
    <w:tblStylePr w:type="firstCol">
      <w:rPr>
        <w:b/>
        <w:bCs/>
      </w:rPr>
    </w:tblStylePr>
    <w:tblStylePr w:type="lastCol">
      <w:rPr>
        <w:b/>
        <w:bCs/>
      </w:rPr>
    </w:tblStylePr>
    <w:tblStylePr w:type="band1Vert">
      <w:tblPr/>
      <w:tcPr>
        <w:tcBorders>
          <w:top w:val="single" w:sz="8" w:space="0" w:color="93B1CC" w:themeColor="accent2"/>
          <w:left w:val="single" w:sz="8" w:space="0" w:color="93B1CC" w:themeColor="accent2"/>
          <w:bottom w:val="single" w:sz="8" w:space="0" w:color="93B1CC" w:themeColor="accent2"/>
          <w:right w:val="single" w:sz="8" w:space="0" w:color="93B1CC" w:themeColor="accent2"/>
        </w:tcBorders>
      </w:tcPr>
    </w:tblStylePr>
    <w:tblStylePr w:type="band1Horz">
      <w:tblPr/>
      <w:tcPr>
        <w:tcBorders>
          <w:top w:val="single" w:sz="8" w:space="0" w:color="93B1CC" w:themeColor="accent2"/>
          <w:left w:val="single" w:sz="8" w:space="0" w:color="93B1CC" w:themeColor="accent2"/>
          <w:bottom w:val="single" w:sz="8" w:space="0" w:color="93B1CC" w:themeColor="accent2"/>
          <w:right w:val="single" w:sz="8" w:space="0" w:color="93B1CC" w:themeColor="accent2"/>
        </w:tcBorders>
      </w:tcPr>
    </w:tblStylePr>
  </w:style>
  <w:style w:type="table" w:styleId="LightList-Accent3">
    <w:name w:val="Light List Accent 3"/>
    <w:basedOn w:val="TableNormal"/>
    <w:uiPriority w:val="61"/>
    <w:rsid w:val="000A28F8"/>
    <w:pPr>
      <w:spacing w:after="0" w:line="240" w:lineRule="auto"/>
    </w:pPr>
    <w:rPr>
      <w:sz w:val="24"/>
      <w:szCs w:val="24"/>
    </w:rPr>
    <w:tblPr>
      <w:tblStyleRowBandSize w:val="1"/>
      <w:tblStyleColBandSize w:val="1"/>
      <w:tblBorders>
        <w:top w:val="single" w:sz="8" w:space="0" w:color="614D7D" w:themeColor="accent3"/>
        <w:left w:val="single" w:sz="8" w:space="0" w:color="614D7D" w:themeColor="accent3"/>
        <w:bottom w:val="single" w:sz="8" w:space="0" w:color="614D7D" w:themeColor="accent3"/>
        <w:right w:val="single" w:sz="8" w:space="0" w:color="614D7D" w:themeColor="accent3"/>
      </w:tblBorders>
    </w:tblPr>
    <w:tblStylePr w:type="firstRow">
      <w:pPr>
        <w:spacing w:before="0" w:after="0" w:line="240" w:lineRule="auto"/>
      </w:pPr>
      <w:rPr>
        <w:b/>
        <w:bCs/>
        <w:color w:val="FFFFFF" w:themeColor="background1"/>
      </w:rPr>
      <w:tblPr/>
      <w:tcPr>
        <w:shd w:val="clear" w:color="auto" w:fill="614D7D" w:themeFill="accent3"/>
      </w:tcPr>
    </w:tblStylePr>
    <w:tblStylePr w:type="lastRow">
      <w:pPr>
        <w:spacing w:before="0" w:after="0" w:line="240" w:lineRule="auto"/>
      </w:pPr>
      <w:rPr>
        <w:b/>
        <w:bCs/>
      </w:rPr>
      <w:tblPr/>
      <w:tcPr>
        <w:tcBorders>
          <w:top w:val="double" w:sz="6" w:space="0" w:color="614D7D" w:themeColor="accent3"/>
          <w:left w:val="single" w:sz="8" w:space="0" w:color="614D7D" w:themeColor="accent3"/>
          <w:bottom w:val="single" w:sz="8" w:space="0" w:color="614D7D" w:themeColor="accent3"/>
          <w:right w:val="single" w:sz="8" w:space="0" w:color="614D7D" w:themeColor="accent3"/>
        </w:tcBorders>
      </w:tcPr>
    </w:tblStylePr>
    <w:tblStylePr w:type="firstCol">
      <w:rPr>
        <w:b/>
        <w:bCs/>
      </w:rPr>
    </w:tblStylePr>
    <w:tblStylePr w:type="lastCol">
      <w:rPr>
        <w:b/>
        <w:bCs/>
      </w:rPr>
    </w:tblStylePr>
    <w:tblStylePr w:type="band1Vert">
      <w:tblPr/>
      <w:tcPr>
        <w:tcBorders>
          <w:top w:val="single" w:sz="8" w:space="0" w:color="614D7D" w:themeColor="accent3"/>
          <w:left w:val="single" w:sz="8" w:space="0" w:color="614D7D" w:themeColor="accent3"/>
          <w:bottom w:val="single" w:sz="8" w:space="0" w:color="614D7D" w:themeColor="accent3"/>
          <w:right w:val="single" w:sz="8" w:space="0" w:color="614D7D" w:themeColor="accent3"/>
        </w:tcBorders>
      </w:tcPr>
    </w:tblStylePr>
    <w:tblStylePr w:type="band1Horz">
      <w:tblPr/>
      <w:tcPr>
        <w:tcBorders>
          <w:top w:val="single" w:sz="8" w:space="0" w:color="614D7D" w:themeColor="accent3"/>
          <w:left w:val="single" w:sz="8" w:space="0" w:color="614D7D" w:themeColor="accent3"/>
          <w:bottom w:val="single" w:sz="8" w:space="0" w:color="614D7D" w:themeColor="accent3"/>
          <w:right w:val="single" w:sz="8" w:space="0" w:color="614D7D" w:themeColor="accent3"/>
        </w:tcBorders>
      </w:tcPr>
    </w:tblStylePr>
  </w:style>
  <w:style w:type="table" w:styleId="LightList-Accent4">
    <w:name w:val="Light List Accent 4"/>
    <w:basedOn w:val="TableNormal"/>
    <w:uiPriority w:val="61"/>
    <w:rsid w:val="000A28F8"/>
    <w:pPr>
      <w:spacing w:after="0" w:line="240" w:lineRule="auto"/>
    </w:pPr>
    <w:rPr>
      <w:sz w:val="24"/>
      <w:szCs w:val="24"/>
    </w:rPr>
    <w:tblPr>
      <w:tblStyleRowBandSize w:val="1"/>
      <w:tblStyleColBandSize w:val="1"/>
      <w:tblBorders>
        <w:top w:val="single" w:sz="8" w:space="0" w:color="DDD3AF" w:themeColor="accent4"/>
        <w:left w:val="single" w:sz="8" w:space="0" w:color="DDD3AF" w:themeColor="accent4"/>
        <w:bottom w:val="single" w:sz="8" w:space="0" w:color="DDD3AF" w:themeColor="accent4"/>
        <w:right w:val="single" w:sz="8" w:space="0" w:color="DDD3AF" w:themeColor="accent4"/>
      </w:tblBorders>
    </w:tblPr>
    <w:tblStylePr w:type="firstRow">
      <w:pPr>
        <w:spacing w:before="0" w:after="0" w:line="240" w:lineRule="auto"/>
      </w:pPr>
      <w:rPr>
        <w:b/>
        <w:bCs/>
        <w:color w:val="FFFFFF" w:themeColor="background1"/>
      </w:rPr>
      <w:tblPr/>
      <w:tcPr>
        <w:shd w:val="clear" w:color="auto" w:fill="DDD3AF" w:themeFill="accent4"/>
      </w:tcPr>
    </w:tblStylePr>
    <w:tblStylePr w:type="lastRow">
      <w:pPr>
        <w:spacing w:before="0" w:after="0" w:line="240" w:lineRule="auto"/>
      </w:pPr>
      <w:rPr>
        <w:b/>
        <w:bCs/>
      </w:rPr>
      <w:tblPr/>
      <w:tcPr>
        <w:tcBorders>
          <w:top w:val="double" w:sz="6" w:space="0" w:color="DDD3AF" w:themeColor="accent4"/>
          <w:left w:val="single" w:sz="8" w:space="0" w:color="DDD3AF" w:themeColor="accent4"/>
          <w:bottom w:val="single" w:sz="8" w:space="0" w:color="DDD3AF" w:themeColor="accent4"/>
          <w:right w:val="single" w:sz="8" w:space="0" w:color="DDD3AF" w:themeColor="accent4"/>
        </w:tcBorders>
      </w:tcPr>
    </w:tblStylePr>
    <w:tblStylePr w:type="firstCol">
      <w:rPr>
        <w:b/>
        <w:bCs/>
      </w:rPr>
    </w:tblStylePr>
    <w:tblStylePr w:type="lastCol">
      <w:rPr>
        <w:b/>
        <w:bCs/>
      </w:rPr>
    </w:tblStylePr>
    <w:tblStylePr w:type="band1Vert">
      <w:tblPr/>
      <w:tcPr>
        <w:tcBorders>
          <w:top w:val="single" w:sz="8" w:space="0" w:color="DDD3AF" w:themeColor="accent4"/>
          <w:left w:val="single" w:sz="8" w:space="0" w:color="DDD3AF" w:themeColor="accent4"/>
          <w:bottom w:val="single" w:sz="8" w:space="0" w:color="DDD3AF" w:themeColor="accent4"/>
          <w:right w:val="single" w:sz="8" w:space="0" w:color="DDD3AF" w:themeColor="accent4"/>
        </w:tcBorders>
      </w:tcPr>
    </w:tblStylePr>
    <w:tblStylePr w:type="band1Horz">
      <w:tblPr/>
      <w:tcPr>
        <w:tcBorders>
          <w:top w:val="single" w:sz="8" w:space="0" w:color="DDD3AF" w:themeColor="accent4"/>
          <w:left w:val="single" w:sz="8" w:space="0" w:color="DDD3AF" w:themeColor="accent4"/>
          <w:bottom w:val="single" w:sz="8" w:space="0" w:color="DDD3AF" w:themeColor="accent4"/>
          <w:right w:val="single" w:sz="8" w:space="0" w:color="DDD3AF" w:themeColor="accent4"/>
        </w:tcBorders>
      </w:tcPr>
    </w:tblStylePr>
  </w:style>
  <w:style w:type="table" w:styleId="LightList-Accent5">
    <w:name w:val="Light List Accent 5"/>
    <w:basedOn w:val="TableNormal"/>
    <w:uiPriority w:val="61"/>
    <w:rsid w:val="000A28F8"/>
    <w:pPr>
      <w:spacing w:after="0" w:line="240" w:lineRule="auto"/>
    </w:pPr>
    <w:rPr>
      <w:sz w:val="24"/>
      <w:szCs w:val="24"/>
    </w:rPr>
    <w:tblPr>
      <w:tblStyleRowBandSize w:val="1"/>
      <w:tblStyleColBandSize w:val="1"/>
      <w:tblBorders>
        <w:top w:val="single" w:sz="8" w:space="0" w:color="D55C19" w:themeColor="accent5"/>
        <w:left w:val="single" w:sz="8" w:space="0" w:color="D55C19" w:themeColor="accent5"/>
        <w:bottom w:val="single" w:sz="8" w:space="0" w:color="D55C19" w:themeColor="accent5"/>
        <w:right w:val="single" w:sz="8" w:space="0" w:color="D55C19" w:themeColor="accent5"/>
      </w:tblBorders>
    </w:tblPr>
    <w:tblStylePr w:type="firstRow">
      <w:pPr>
        <w:spacing w:before="0" w:after="0" w:line="240" w:lineRule="auto"/>
      </w:pPr>
      <w:rPr>
        <w:b/>
        <w:bCs/>
        <w:color w:val="FFFFFF" w:themeColor="background1"/>
      </w:rPr>
      <w:tblPr/>
      <w:tcPr>
        <w:shd w:val="clear" w:color="auto" w:fill="D55C19" w:themeFill="accent5"/>
      </w:tcPr>
    </w:tblStylePr>
    <w:tblStylePr w:type="lastRow">
      <w:pPr>
        <w:spacing w:before="0" w:after="0" w:line="240" w:lineRule="auto"/>
      </w:pPr>
      <w:rPr>
        <w:b/>
        <w:bCs/>
      </w:rPr>
      <w:tblPr/>
      <w:tcPr>
        <w:tcBorders>
          <w:top w:val="double" w:sz="6" w:space="0" w:color="D55C19" w:themeColor="accent5"/>
          <w:left w:val="single" w:sz="8" w:space="0" w:color="D55C19" w:themeColor="accent5"/>
          <w:bottom w:val="single" w:sz="8" w:space="0" w:color="D55C19" w:themeColor="accent5"/>
          <w:right w:val="single" w:sz="8" w:space="0" w:color="D55C19" w:themeColor="accent5"/>
        </w:tcBorders>
      </w:tcPr>
    </w:tblStylePr>
    <w:tblStylePr w:type="firstCol">
      <w:rPr>
        <w:b/>
        <w:bCs/>
      </w:rPr>
    </w:tblStylePr>
    <w:tblStylePr w:type="lastCol">
      <w:rPr>
        <w:b/>
        <w:bCs/>
      </w:rPr>
    </w:tblStylePr>
    <w:tblStylePr w:type="band1Vert">
      <w:tblPr/>
      <w:tcPr>
        <w:tcBorders>
          <w:top w:val="single" w:sz="8" w:space="0" w:color="D55C19" w:themeColor="accent5"/>
          <w:left w:val="single" w:sz="8" w:space="0" w:color="D55C19" w:themeColor="accent5"/>
          <w:bottom w:val="single" w:sz="8" w:space="0" w:color="D55C19" w:themeColor="accent5"/>
          <w:right w:val="single" w:sz="8" w:space="0" w:color="D55C19" w:themeColor="accent5"/>
        </w:tcBorders>
      </w:tcPr>
    </w:tblStylePr>
    <w:tblStylePr w:type="band1Horz">
      <w:tblPr/>
      <w:tcPr>
        <w:tcBorders>
          <w:top w:val="single" w:sz="8" w:space="0" w:color="D55C19" w:themeColor="accent5"/>
          <w:left w:val="single" w:sz="8" w:space="0" w:color="D55C19" w:themeColor="accent5"/>
          <w:bottom w:val="single" w:sz="8" w:space="0" w:color="D55C19" w:themeColor="accent5"/>
          <w:right w:val="single" w:sz="8" w:space="0" w:color="D55C19" w:themeColor="accent5"/>
        </w:tcBorders>
      </w:tcPr>
    </w:tblStylePr>
  </w:style>
  <w:style w:type="table" w:styleId="LightList-Accent6">
    <w:name w:val="Light List Accent 6"/>
    <w:basedOn w:val="TableNormal"/>
    <w:uiPriority w:val="61"/>
    <w:rsid w:val="000A28F8"/>
    <w:pPr>
      <w:spacing w:after="0" w:line="240" w:lineRule="auto"/>
    </w:pPr>
    <w:rPr>
      <w:sz w:val="24"/>
      <w:szCs w:val="24"/>
    </w:rPr>
    <w:tblPr>
      <w:tblStyleRowBandSize w:val="1"/>
      <w:tblStyleColBandSize w:val="1"/>
      <w:tblBorders>
        <w:top w:val="single" w:sz="8" w:space="0" w:color="69923A" w:themeColor="accent6"/>
        <w:left w:val="single" w:sz="8" w:space="0" w:color="69923A" w:themeColor="accent6"/>
        <w:bottom w:val="single" w:sz="8" w:space="0" w:color="69923A" w:themeColor="accent6"/>
        <w:right w:val="single" w:sz="8" w:space="0" w:color="69923A" w:themeColor="accent6"/>
      </w:tblBorders>
    </w:tblPr>
    <w:tblStylePr w:type="firstRow">
      <w:pPr>
        <w:spacing w:before="0" w:after="0" w:line="240" w:lineRule="auto"/>
      </w:pPr>
      <w:rPr>
        <w:b/>
        <w:bCs/>
        <w:color w:val="FFFFFF" w:themeColor="background1"/>
      </w:rPr>
      <w:tblPr/>
      <w:tcPr>
        <w:shd w:val="clear" w:color="auto" w:fill="69923A" w:themeFill="accent6"/>
      </w:tcPr>
    </w:tblStylePr>
    <w:tblStylePr w:type="lastRow">
      <w:pPr>
        <w:spacing w:before="0" w:after="0" w:line="240" w:lineRule="auto"/>
      </w:pPr>
      <w:rPr>
        <w:b/>
        <w:bCs/>
      </w:rPr>
      <w:tblPr/>
      <w:tcPr>
        <w:tcBorders>
          <w:top w:val="double" w:sz="6" w:space="0" w:color="69923A" w:themeColor="accent6"/>
          <w:left w:val="single" w:sz="8" w:space="0" w:color="69923A" w:themeColor="accent6"/>
          <w:bottom w:val="single" w:sz="8" w:space="0" w:color="69923A" w:themeColor="accent6"/>
          <w:right w:val="single" w:sz="8" w:space="0" w:color="69923A" w:themeColor="accent6"/>
        </w:tcBorders>
      </w:tcPr>
    </w:tblStylePr>
    <w:tblStylePr w:type="firstCol">
      <w:rPr>
        <w:b/>
        <w:bCs/>
      </w:rPr>
    </w:tblStylePr>
    <w:tblStylePr w:type="lastCol">
      <w:rPr>
        <w:b/>
        <w:bCs/>
      </w:rPr>
    </w:tblStylePr>
    <w:tblStylePr w:type="band1Vert">
      <w:tblPr/>
      <w:tcPr>
        <w:tcBorders>
          <w:top w:val="single" w:sz="8" w:space="0" w:color="69923A" w:themeColor="accent6"/>
          <w:left w:val="single" w:sz="8" w:space="0" w:color="69923A" w:themeColor="accent6"/>
          <w:bottom w:val="single" w:sz="8" w:space="0" w:color="69923A" w:themeColor="accent6"/>
          <w:right w:val="single" w:sz="8" w:space="0" w:color="69923A" w:themeColor="accent6"/>
        </w:tcBorders>
      </w:tcPr>
    </w:tblStylePr>
    <w:tblStylePr w:type="band1Horz">
      <w:tblPr/>
      <w:tcPr>
        <w:tcBorders>
          <w:top w:val="single" w:sz="8" w:space="0" w:color="69923A" w:themeColor="accent6"/>
          <w:left w:val="single" w:sz="8" w:space="0" w:color="69923A" w:themeColor="accent6"/>
          <w:bottom w:val="single" w:sz="8" w:space="0" w:color="69923A" w:themeColor="accent6"/>
          <w:right w:val="single" w:sz="8" w:space="0" w:color="69923A" w:themeColor="accent6"/>
        </w:tcBorders>
      </w:tcPr>
    </w:tblStylePr>
  </w:style>
  <w:style w:type="table" w:styleId="LightShading">
    <w:name w:val="Light Shading"/>
    <w:basedOn w:val="TableNormal"/>
    <w:uiPriority w:val="60"/>
    <w:rsid w:val="000A28F8"/>
    <w:pPr>
      <w:spacing w:after="0" w:line="240" w:lineRule="auto"/>
    </w:pPr>
    <w:rPr>
      <w:color w:val="000000" w:themeColor="text1" w:themeShade="BF"/>
      <w:sz w:val="24"/>
      <w:szCs w:val="24"/>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0A28F8"/>
    <w:pPr>
      <w:spacing w:after="0" w:line="240" w:lineRule="auto"/>
    </w:pPr>
    <w:rPr>
      <w:color w:val="002047" w:themeColor="accent1" w:themeShade="BF"/>
      <w:sz w:val="24"/>
      <w:szCs w:val="24"/>
    </w:rPr>
    <w:tblPr>
      <w:tblStyleRowBandSize w:val="1"/>
      <w:tblStyleColBandSize w:val="1"/>
      <w:tblBorders>
        <w:top w:val="single" w:sz="8" w:space="0" w:color="002C5F" w:themeColor="accent1"/>
        <w:bottom w:val="single" w:sz="8" w:space="0" w:color="002C5F" w:themeColor="accent1"/>
      </w:tblBorders>
    </w:tblPr>
    <w:tblStylePr w:type="firstRow">
      <w:pPr>
        <w:spacing w:before="0" w:after="0" w:line="240" w:lineRule="auto"/>
      </w:pPr>
      <w:rPr>
        <w:b/>
        <w:bCs/>
      </w:rPr>
      <w:tblPr/>
      <w:tcPr>
        <w:tcBorders>
          <w:top w:val="single" w:sz="8" w:space="0" w:color="002C5F" w:themeColor="accent1"/>
          <w:left w:val="nil"/>
          <w:bottom w:val="single" w:sz="8" w:space="0" w:color="002C5F" w:themeColor="accent1"/>
          <w:right w:val="nil"/>
          <w:insideH w:val="nil"/>
          <w:insideV w:val="nil"/>
        </w:tcBorders>
      </w:tcPr>
    </w:tblStylePr>
    <w:tblStylePr w:type="lastRow">
      <w:pPr>
        <w:spacing w:before="0" w:after="0" w:line="240" w:lineRule="auto"/>
      </w:pPr>
      <w:rPr>
        <w:b/>
        <w:bCs/>
      </w:rPr>
      <w:tblPr/>
      <w:tcPr>
        <w:tcBorders>
          <w:top w:val="single" w:sz="8" w:space="0" w:color="002C5F" w:themeColor="accent1"/>
          <w:left w:val="nil"/>
          <w:bottom w:val="single" w:sz="8" w:space="0" w:color="002C5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C7FF" w:themeFill="accent1" w:themeFillTint="3F"/>
      </w:tcPr>
    </w:tblStylePr>
    <w:tblStylePr w:type="band1Horz">
      <w:tblPr/>
      <w:tcPr>
        <w:tcBorders>
          <w:left w:val="nil"/>
          <w:right w:val="nil"/>
          <w:insideH w:val="nil"/>
          <w:insideV w:val="nil"/>
        </w:tcBorders>
        <w:shd w:val="clear" w:color="auto" w:fill="98C7FF" w:themeFill="accent1" w:themeFillTint="3F"/>
      </w:tcPr>
    </w:tblStylePr>
  </w:style>
  <w:style w:type="table" w:styleId="LightShading-Accent2">
    <w:name w:val="Light Shading Accent 2"/>
    <w:basedOn w:val="TableNormal"/>
    <w:uiPriority w:val="60"/>
    <w:rsid w:val="000A28F8"/>
    <w:pPr>
      <w:spacing w:after="0" w:line="240" w:lineRule="auto"/>
    </w:pPr>
    <w:rPr>
      <w:color w:val="5785AF" w:themeColor="accent2" w:themeShade="BF"/>
      <w:sz w:val="24"/>
      <w:szCs w:val="24"/>
    </w:rPr>
    <w:tblPr>
      <w:tblStyleRowBandSize w:val="1"/>
      <w:tblStyleColBandSize w:val="1"/>
      <w:tblBorders>
        <w:top w:val="single" w:sz="8" w:space="0" w:color="93B1CC" w:themeColor="accent2"/>
        <w:bottom w:val="single" w:sz="8" w:space="0" w:color="93B1CC" w:themeColor="accent2"/>
      </w:tblBorders>
    </w:tblPr>
    <w:tblStylePr w:type="firstRow">
      <w:pPr>
        <w:spacing w:before="0" w:after="0" w:line="240" w:lineRule="auto"/>
      </w:pPr>
      <w:rPr>
        <w:b/>
        <w:bCs/>
      </w:rPr>
      <w:tblPr/>
      <w:tcPr>
        <w:tcBorders>
          <w:top w:val="single" w:sz="8" w:space="0" w:color="93B1CC" w:themeColor="accent2"/>
          <w:left w:val="nil"/>
          <w:bottom w:val="single" w:sz="8" w:space="0" w:color="93B1CC" w:themeColor="accent2"/>
          <w:right w:val="nil"/>
          <w:insideH w:val="nil"/>
          <w:insideV w:val="nil"/>
        </w:tcBorders>
      </w:tcPr>
    </w:tblStylePr>
    <w:tblStylePr w:type="lastRow">
      <w:pPr>
        <w:spacing w:before="0" w:after="0" w:line="240" w:lineRule="auto"/>
      </w:pPr>
      <w:rPr>
        <w:b/>
        <w:bCs/>
      </w:rPr>
      <w:tblPr/>
      <w:tcPr>
        <w:tcBorders>
          <w:top w:val="single" w:sz="8" w:space="0" w:color="93B1CC" w:themeColor="accent2"/>
          <w:left w:val="nil"/>
          <w:bottom w:val="single" w:sz="8" w:space="0" w:color="93B1C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2" w:themeFill="accent2" w:themeFillTint="3F"/>
      </w:tcPr>
    </w:tblStylePr>
    <w:tblStylePr w:type="band1Horz">
      <w:tblPr/>
      <w:tcPr>
        <w:tcBorders>
          <w:left w:val="nil"/>
          <w:right w:val="nil"/>
          <w:insideH w:val="nil"/>
          <w:insideV w:val="nil"/>
        </w:tcBorders>
        <w:shd w:val="clear" w:color="auto" w:fill="E4EBF2" w:themeFill="accent2" w:themeFillTint="3F"/>
      </w:tcPr>
    </w:tblStylePr>
  </w:style>
  <w:style w:type="table" w:styleId="LightShading-Accent3">
    <w:name w:val="Light Shading Accent 3"/>
    <w:basedOn w:val="TableNormal"/>
    <w:uiPriority w:val="60"/>
    <w:rsid w:val="000A28F8"/>
    <w:pPr>
      <w:spacing w:after="0" w:line="240" w:lineRule="auto"/>
    </w:pPr>
    <w:rPr>
      <w:color w:val="48395D" w:themeColor="accent3" w:themeShade="BF"/>
      <w:sz w:val="24"/>
      <w:szCs w:val="24"/>
    </w:rPr>
    <w:tblPr>
      <w:tblStyleRowBandSize w:val="1"/>
      <w:tblStyleColBandSize w:val="1"/>
      <w:tblBorders>
        <w:top w:val="single" w:sz="8" w:space="0" w:color="614D7D" w:themeColor="accent3"/>
        <w:bottom w:val="single" w:sz="8" w:space="0" w:color="614D7D" w:themeColor="accent3"/>
      </w:tblBorders>
    </w:tblPr>
    <w:tblStylePr w:type="firstRow">
      <w:pPr>
        <w:spacing w:before="0" w:after="0" w:line="240" w:lineRule="auto"/>
      </w:pPr>
      <w:rPr>
        <w:b/>
        <w:bCs/>
      </w:rPr>
      <w:tblPr/>
      <w:tcPr>
        <w:tcBorders>
          <w:top w:val="single" w:sz="8" w:space="0" w:color="614D7D" w:themeColor="accent3"/>
          <w:left w:val="nil"/>
          <w:bottom w:val="single" w:sz="8" w:space="0" w:color="614D7D" w:themeColor="accent3"/>
          <w:right w:val="nil"/>
          <w:insideH w:val="nil"/>
          <w:insideV w:val="nil"/>
        </w:tcBorders>
      </w:tcPr>
    </w:tblStylePr>
    <w:tblStylePr w:type="lastRow">
      <w:pPr>
        <w:spacing w:before="0" w:after="0" w:line="240" w:lineRule="auto"/>
      </w:pPr>
      <w:rPr>
        <w:b/>
        <w:bCs/>
      </w:rPr>
      <w:tblPr/>
      <w:tcPr>
        <w:tcBorders>
          <w:top w:val="single" w:sz="8" w:space="0" w:color="614D7D" w:themeColor="accent3"/>
          <w:left w:val="nil"/>
          <w:bottom w:val="single" w:sz="8" w:space="0" w:color="614D7D"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CFE2" w:themeFill="accent3" w:themeFillTint="3F"/>
      </w:tcPr>
    </w:tblStylePr>
    <w:tblStylePr w:type="band1Horz">
      <w:tblPr/>
      <w:tcPr>
        <w:tcBorders>
          <w:left w:val="nil"/>
          <w:right w:val="nil"/>
          <w:insideH w:val="nil"/>
          <w:insideV w:val="nil"/>
        </w:tcBorders>
        <w:shd w:val="clear" w:color="auto" w:fill="D7CFE2" w:themeFill="accent3" w:themeFillTint="3F"/>
      </w:tcPr>
    </w:tblStylePr>
  </w:style>
  <w:style w:type="table" w:styleId="LightShading-Accent4">
    <w:name w:val="Light Shading Accent 4"/>
    <w:basedOn w:val="TableNormal"/>
    <w:uiPriority w:val="60"/>
    <w:rsid w:val="000A28F8"/>
    <w:pPr>
      <w:spacing w:after="0" w:line="240" w:lineRule="auto"/>
    </w:pPr>
    <w:rPr>
      <w:color w:val="BFAC69" w:themeColor="accent4" w:themeShade="BF"/>
      <w:sz w:val="24"/>
      <w:szCs w:val="24"/>
    </w:rPr>
    <w:tblPr>
      <w:tblStyleRowBandSize w:val="1"/>
      <w:tblStyleColBandSize w:val="1"/>
      <w:tblBorders>
        <w:top w:val="single" w:sz="8" w:space="0" w:color="DDD3AF" w:themeColor="accent4"/>
        <w:bottom w:val="single" w:sz="8" w:space="0" w:color="DDD3AF" w:themeColor="accent4"/>
      </w:tblBorders>
    </w:tblPr>
    <w:tblStylePr w:type="firstRow">
      <w:pPr>
        <w:spacing w:before="0" w:after="0" w:line="240" w:lineRule="auto"/>
      </w:pPr>
      <w:rPr>
        <w:b/>
        <w:bCs/>
      </w:rPr>
      <w:tblPr/>
      <w:tcPr>
        <w:tcBorders>
          <w:top w:val="single" w:sz="8" w:space="0" w:color="DDD3AF" w:themeColor="accent4"/>
          <w:left w:val="nil"/>
          <w:bottom w:val="single" w:sz="8" w:space="0" w:color="DDD3AF" w:themeColor="accent4"/>
          <w:right w:val="nil"/>
          <w:insideH w:val="nil"/>
          <w:insideV w:val="nil"/>
        </w:tcBorders>
      </w:tcPr>
    </w:tblStylePr>
    <w:tblStylePr w:type="lastRow">
      <w:pPr>
        <w:spacing w:before="0" w:after="0" w:line="240" w:lineRule="auto"/>
      </w:pPr>
      <w:rPr>
        <w:b/>
        <w:bCs/>
      </w:rPr>
      <w:tblPr/>
      <w:tcPr>
        <w:tcBorders>
          <w:top w:val="single" w:sz="8" w:space="0" w:color="DDD3AF" w:themeColor="accent4"/>
          <w:left w:val="nil"/>
          <w:bottom w:val="single" w:sz="8" w:space="0" w:color="DDD3A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4EB" w:themeFill="accent4" w:themeFillTint="3F"/>
      </w:tcPr>
    </w:tblStylePr>
    <w:tblStylePr w:type="band1Horz">
      <w:tblPr/>
      <w:tcPr>
        <w:tcBorders>
          <w:left w:val="nil"/>
          <w:right w:val="nil"/>
          <w:insideH w:val="nil"/>
          <w:insideV w:val="nil"/>
        </w:tcBorders>
        <w:shd w:val="clear" w:color="auto" w:fill="F6F4EB" w:themeFill="accent4" w:themeFillTint="3F"/>
      </w:tcPr>
    </w:tblStylePr>
  </w:style>
  <w:style w:type="table" w:styleId="LightShading-Accent5">
    <w:name w:val="Light Shading Accent 5"/>
    <w:basedOn w:val="TableNormal"/>
    <w:uiPriority w:val="60"/>
    <w:rsid w:val="000A28F8"/>
    <w:pPr>
      <w:spacing w:after="0" w:line="240" w:lineRule="auto"/>
    </w:pPr>
    <w:rPr>
      <w:color w:val="9F4412" w:themeColor="accent5" w:themeShade="BF"/>
      <w:sz w:val="24"/>
      <w:szCs w:val="24"/>
    </w:rPr>
    <w:tblPr>
      <w:tblStyleRowBandSize w:val="1"/>
      <w:tblStyleColBandSize w:val="1"/>
      <w:tblBorders>
        <w:top w:val="single" w:sz="8" w:space="0" w:color="D55C19" w:themeColor="accent5"/>
        <w:bottom w:val="single" w:sz="8" w:space="0" w:color="D55C19" w:themeColor="accent5"/>
      </w:tblBorders>
    </w:tblPr>
    <w:tblStylePr w:type="firstRow">
      <w:pPr>
        <w:spacing w:before="0" w:after="0" w:line="240" w:lineRule="auto"/>
      </w:pPr>
      <w:rPr>
        <w:b/>
        <w:bCs/>
      </w:rPr>
      <w:tblPr/>
      <w:tcPr>
        <w:tcBorders>
          <w:top w:val="single" w:sz="8" w:space="0" w:color="D55C19" w:themeColor="accent5"/>
          <w:left w:val="nil"/>
          <w:bottom w:val="single" w:sz="8" w:space="0" w:color="D55C19" w:themeColor="accent5"/>
          <w:right w:val="nil"/>
          <w:insideH w:val="nil"/>
          <w:insideV w:val="nil"/>
        </w:tcBorders>
      </w:tcPr>
    </w:tblStylePr>
    <w:tblStylePr w:type="lastRow">
      <w:pPr>
        <w:spacing w:before="0" w:after="0" w:line="240" w:lineRule="auto"/>
      </w:pPr>
      <w:rPr>
        <w:b/>
        <w:bCs/>
      </w:rPr>
      <w:tblPr/>
      <w:tcPr>
        <w:tcBorders>
          <w:top w:val="single" w:sz="8" w:space="0" w:color="D55C19" w:themeColor="accent5"/>
          <w:left w:val="nil"/>
          <w:bottom w:val="single" w:sz="8" w:space="0" w:color="D55C19"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D5C2" w:themeFill="accent5" w:themeFillTint="3F"/>
      </w:tcPr>
    </w:tblStylePr>
    <w:tblStylePr w:type="band1Horz">
      <w:tblPr/>
      <w:tcPr>
        <w:tcBorders>
          <w:left w:val="nil"/>
          <w:right w:val="nil"/>
          <w:insideH w:val="nil"/>
          <w:insideV w:val="nil"/>
        </w:tcBorders>
        <w:shd w:val="clear" w:color="auto" w:fill="F8D5C2" w:themeFill="accent5" w:themeFillTint="3F"/>
      </w:tcPr>
    </w:tblStylePr>
  </w:style>
  <w:style w:type="table" w:styleId="LightShading-Accent6">
    <w:name w:val="Light Shading Accent 6"/>
    <w:basedOn w:val="TableNormal"/>
    <w:uiPriority w:val="60"/>
    <w:rsid w:val="000A28F8"/>
    <w:pPr>
      <w:spacing w:after="0" w:line="240" w:lineRule="auto"/>
    </w:pPr>
    <w:rPr>
      <w:color w:val="4E6D2B" w:themeColor="accent6" w:themeShade="BF"/>
      <w:sz w:val="24"/>
      <w:szCs w:val="24"/>
    </w:rPr>
    <w:tblPr>
      <w:tblStyleRowBandSize w:val="1"/>
      <w:tblStyleColBandSize w:val="1"/>
      <w:tblBorders>
        <w:top w:val="single" w:sz="8" w:space="0" w:color="69923A" w:themeColor="accent6"/>
        <w:bottom w:val="single" w:sz="8" w:space="0" w:color="69923A" w:themeColor="accent6"/>
      </w:tblBorders>
    </w:tblPr>
    <w:tblStylePr w:type="firstRow">
      <w:pPr>
        <w:spacing w:before="0" w:after="0" w:line="240" w:lineRule="auto"/>
      </w:pPr>
      <w:rPr>
        <w:b/>
        <w:bCs/>
      </w:rPr>
      <w:tblPr/>
      <w:tcPr>
        <w:tcBorders>
          <w:top w:val="single" w:sz="8" w:space="0" w:color="69923A" w:themeColor="accent6"/>
          <w:left w:val="nil"/>
          <w:bottom w:val="single" w:sz="8" w:space="0" w:color="69923A" w:themeColor="accent6"/>
          <w:right w:val="nil"/>
          <w:insideH w:val="nil"/>
          <w:insideV w:val="nil"/>
        </w:tcBorders>
      </w:tcPr>
    </w:tblStylePr>
    <w:tblStylePr w:type="lastRow">
      <w:pPr>
        <w:spacing w:before="0" w:after="0" w:line="240" w:lineRule="auto"/>
      </w:pPr>
      <w:rPr>
        <w:b/>
        <w:bCs/>
      </w:rPr>
      <w:tblPr/>
      <w:tcPr>
        <w:tcBorders>
          <w:top w:val="single" w:sz="8" w:space="0" w:color="69923A" w:themeColor="accent6"/>
          <w:left w:val="nil"/>
          <w:bottom w:val="single" w:sz="8" w:space="0" w:color="69923A"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AE9C8" w:themeFill="accent6" w:themeFillTint="3F"/>
      </w:tcPr>
    </w:tblStylePr>
    <w:tblStylePr w:type="band1Horz">
      <w:tblPr/>
      <w:tcPr>
        <w:tcBorders>
          <w:left w:val="nil"/>
          <w:right w:val="nil"/>
          <w:insideH w:val="nil"/>
          <w:insideV w:val="nil"/>
        </w:tcBorders>
        <w:shd w:val="clear" w:color="auto" w:fill="DAE9C8" w:themeFill="accent6" w:themeFillTint="3F"/>
      </w:tcPr>
    </w:tblStylePr>
  </w:style>
  <w:style w:type="table" w:styleId="MediumGrid1">
    <w:name w:val="Medium Grid 1"/>
    <w:basedOn w:val="TableNormal"/>
    <w:uiPriority w:val="67"/>
    <w:rsid w:val="000A28F8"/>
    <w:pPr>
      <w:spacing w:after="0" w:line="240" w:lineRule="auto"/>
    </w:pPr>
    <w:rPr>
      <w:sz w:val="24"/>
      <w:szCs w:val="24"/>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0A28F8"/>
    <w:pPr>
      <w:spacing w:after="0" w:line="240" w:lineRule="auto"/>
    </w:pPr>
    <w:rPr>
      <w:sz w:val="24"/>
      <w:szCs w:val="24"/>
    </w:rPr>
    <w:tblPr>
      <w:tblStyleRowBandSize w:val="1"/>
      <w:tblStyleColBandSize w:val="1"/>
      <w:tblBorders>
        <w:top w:val="single" w:sz="8" w:space="0" w:color="005CC7" w:themeColor="accent1" w:themeTint="BF"/>
        <w:left w:val="single" w:sz="8" w:space="0" w:color="005CC7" w:themeColor="accent1" w:themeTint="BF"/>
        <w:bottom w:val="single" w:sz="8" w:space="0" w:color="005CC7" w:themeColor="accent1" w:themeTint="BF"/>
        <w:right w:val="single" w:sz="8" w:space="0" w:color="005CC7" w:themeColor="accent1" w:themeTint="BF"/>
        <w:insideH w:val="single" w:sz="8" w:space="0" w:color="005CC7" w:themeColor="accent1" w:themeTint="BF"/>
        <w:insideV w:val="single" w:sz="8" w:space="0" w:color="005CC7" w:themeColor="accent1" w:themeTint="BF"/>
      </w:tblBorders>
    </w:tblPr>
    <w:tcPr>
      <w:shd w:val="clear" w:color="auto" w:fill="98C7FF" w:themeFill="accent1" w:themeFillTint="3F"/>
    </w:tcPr>
    <w:tblStylePr w:type="firstRow">
      <w:rPr>
        <w:b/>
        <w:bCs/>
      </w:rPr>
    </w:tblStylePr>
    <w:tblStylePr w:type="lastRow">
      <w:rPr>
        <w:b/>
        <w:bCs/>
      </w:rPr>
      <w:tblPr/>
      <w:tcPr>
        <w:tcBorders>
          <w:top w:val="single" w:sz="18" w:space="0" w:color="005CC7" w:themeColor="accent1" w:themeTint="BF"/>
        </w:tcBorders>
      </w:tcPr>
    </w:tblStylePr>
    <w:tblStylePr w:type="firstCol">
      <w:rPr>
        <w:b/>
        <w:bCs/>
      </w:rPr>
    </w:tblStylePr>
    <w:tblStylePr w:type="lastCol">
      <w:rPr>
        <w:b/>
        <w:bCs/>
      </w:rPr>
    </w:tblStylePr>
    <w:tblStylePr w:type="band1Vert">
      <w:tblPr/>
      <w:tcPr>
        <w:shd w:val="clear" w:color="auto" w:fill="308FFF" w:themeFill="accent1" w:themeFillTint="7F"/>
      </w:tcPr>
    </w:tblStylePr>
    <w:tblStylePr w:type="band1Horz">
      <w:tblPr/>
      <w:tcPr>
        <w:shd w:val="clear" w:color="auto" w:fill="308FFF" w:themeFill="accent1" w:themeFillTint="7F"/>
      </w:tcPr>
    </w:tblStylePr>
  </w:style>
  <w:style w:type="table" w:styleId="MediumGrid1-Accent2">
    <w:name w:val="Medium Grid 1 Accent 2"/>
    <w:basedOn w:val="TableNormal"/>
    <w:uiPriority w:val="67"/>
    <w:rsid w:val="000A28F8"/>
    <w:pPr>
      <w:spacing w:after="0" w:line="240" w:lineRule="auto"/>
    </w:pPr>
    <w:rPr>
      <w:sz w:val="24"/>
      <w:szCs w:val="24"/>
    </w:rPr>
    <w:tblPr>
      <w:tblStyleRowBandSize w:val="1"/>
      <w:tblStyleColBandSize w:val="1"/>
      <w:tblBorders>
        <w:top w:val="single" w:sz="8" w:space="0" w:color="ADC4D8" w:themeColor="accent2" w:themeTint="BF"/>
        <w:left w:val="single" w:sz="8" w:space="0" w:color="ADC4D8" w:themeColor="accent2" w:themeTint="BF"/>
        <w:bottom w:val="single" w:sz="8" w:space="0" w:color="ADC4D8" w:themeColor="accent2" w:themeTint="BF"/>
        <w:right w:val="single" w:sz="8" w:space="0" w:color="ADC4D8" w:themeColor="accent2" w:themeTint="BF"/>
        <w:insideH w:val="single" w:sz="8" w:space="0" w:color="ADC4D8" w:themeColor="accent2" w:themeTint="BF"/>
        <w:insideV w:val="single" w:sz="8" w:space="0" w:color="ADC4D8" w:themeColor="accent2" w:themeTint="BF"/>
      </w:tblBorders>
    </w:tblPr>
    <w:tcPr>
      <w:shd w:val="clear" w:color="auto" w:fill="E4EBF2" w:themeFill="accent2" w:themeFillTint="3F"/>
    </w:tcPr>
    <w:tblStylePr w:type="firstRow">
      <w:rPr>
        <w:b/>
        <w:bCs/>
      </w:rPr>
    </w:tblStylePr>
    <w:tblStylePr w:type="lastRow">
      <w:rPr>
        <w:b/>
        <w:bCs/>
      </w:rPr>
      <w:tblPr/>
      <w:tcPr>
        <w:tcBorders>
          <w:top w:val="single" w:sz="18" w:space="0" w:color="ADC4D8" w:themeColor="accent2" w:themeTint="BF"/>
        </w:tcBorders>
      </w:tcPr>
    </w:tblStylePr>
    <w:tblStylePr w:type="firstCol">
      <w:rPr>
        <w:b/>
        <w:bCs/>
      </w:rPr>
    </w:tblStylePr>
    <w:tblStylePr w:type="lastCol">
      <w:rPr>
        <w:b/>
        <w:bCs/>
      </w:rPr>
    </w:tblStylePr>
    <w:tblStylePr w:type="band1Vert">
      <w:tblPr/>
      <w:tcPr>
        <w:shd w:val="clear" w:color="auto" w:fill="C9D8E5" w:themeFill="accent2" w:themeFillTint="7F"/>
      </w:tcPr>
    </w:tblStylePr>
    <w:tblStylePr w:type="band1Horz">
      <w:tblPr/>
      <w:tcPr>
        <w:shd w:val="clear" w:color="auto" w:fill="C9D8E5" w:themeFill="accent2" w:themeFillTint="7F"/>
      </w:tcPr>
    </w:tblStylePr>
  </w:style>
  <w:style w:type="table" w:styleId="MediumGrid1-Accent3">
    <w:name w:val="Medium Grid 1 Accent 3"/>
    <w:basedOn w:val="TableNormal"/>
    <w:uiPriority w:val="67"/>
    <w:rsid w:val="000A28F8"/>
    <w:pPr>
      <w:spacing w:after="0" w:line="240" w:lineRule="auto"/>
    </w:pPr>
    <w:rPr>
      <w:sz w:val="24"/>
      <w:szCs w:val="24"/>
    </w:rPr>
    <w:tblPr>
      <w:tblStyleRowBandSize w:val="1"/>
      <w:tblStyleColBandSize w:val="1"/>
      <w:tblBorders>
        <w:top w:val="single" w:sz="8" w:space="0" w:color="8670A7" w:themeColor="accent3" w:themeTint="BF"/>
        <w:left w:val="single" w:sz="8" w:space="0" w:color="8670A7" w:themeColor="accent3" w:themeTint="BF"/>
        <w:bottom w:val="single" w:sz="8" w:space="0" w:color="8670A7" w:themeColor="accent3" w:themeTint="BF"/>
        <w:right w:val="single" w:sz="8" w:space="0" w:color="8670A7" w:themeColor="accent3" w:themeTint="BF"/>
        <w:insideH w:val="single" w:sz="8" w:space="0" w:color="8670A7" w:themeColor="accent3" w:themeTint="BF"/>
        <w:insideV w:val="single" w:sz="8" w:space="0" w:color="8670A7" w:themeColor="accent3" w:themeTint="BF"/>
      </w:tblBorders>
    </w:tblPr>
    <w:tcPr>
      <w:shd w:val="clear" w:color="auto" w:fill="D7CFE2" w:themeFill="accent3" w:themeFillTint="3F"/>
    </w:tcPr>
    <w:tblStylePr w:type="firstRow">
      <w:rPr>
        <w:b/>
        <w:bCs/>
      </w:rPr>
    </w:tblStylePr>
    <w:tblStylePr w:type="lastRow">
      <w:rPr>
        <w:b/>
        <w:bCs/>
      </w:rPr>
      <w:tblPr/>
      <w:tcPr>
        <w:tcBorders>
          <w:top w:val="single" w:sz="18" w:space="0" w:color="8670A7" w:themeColor="accent3" w:themeTint="BF"/>
        </w:tcBorders>
      </w:tcPr>
    </w:tblStylePr>
    <w:tblStylePr w:type="firstCol">
      <w:rPr>
        <w:b/>
        <w:bCs/>
      </w:rPr>
    </w:tblStylePr>
    <w:tblStylePr w:type="lastCol">
      <w:rPr>
        <w:b/>
        <w:bCs/>
      </w:rPr>
    </w:tblStylePr>
    <w:tblStylePr w:type="band1Vert">
      <w:tblPr/>
      <w:tcPr>
        <w:shd w:val="clear" w:color="auto" w:fill="AF9FC4" w:themeFill="accent3" w:themeFillTint="7F"/>
      </w:tcPr>
    </w:tblStylePr>
    <w:tblStylePr w:type="band1Horz">
      <w:tblPr/>
      <w:tcPr>
        <w:shd w:val="clear" w:color="auto" w:fill="AF9FC4" w:themeFill="accent3" w:themeFillTint="7F"/>
      </w:tcPr>
    </w:tblStylePr>
  </w:style>
  <w:style w:type="table" w:styleId="MediumGrid1-Accent4">
    <w:name w:val="Medium Grid 1 Accent 4"/>
    <w:basedOn w:val="TableNormal"/>
    <w:uiPriority w:val="67"/>
    <w:rsid w:val="000A28F8"/>
    <w:pPr>
      <w:spacing w:after="0" w:line="240" w:lineRule="auto"/>
    </w:pPr>
    <w:rPr>
      <w:sz w:val="24"/>
      <w:szCs w:val="24"/>
    </w:rPr>
    <w:tblPr>
      <w:tblStyleRowBandSize w:val="1"/>
      <w:tblStyleColBandSize w:val="1"/>
      <w:tblBorders>
        <w:top w:val="single" w:sz="8" w:space="0" w:color="E5DDC2" w:themeColor="accent4" w:themeTint="BF"/>
        <w:left w:val="single" w:sz="8" w:space="0" w:color="E5DDC2" w:themeColor="accent4" w:themeTint="BF"/>
        <w:bottom w:val="single" w:sz="8" w:space="0" w:color="E5DDC2" w:themeColor="accent4" w:themeTint="BF"/>
        <w:right w:val="single" w:sz="8" w:space="0" w:color="E5DDC2" w:themeColor="accent4" w:themeTint="BF"/>
        <w:insideH w:val="single" w:sz="8" w:space="0" w:color="E5DDC2" w:themeColor="accent4" w:themeTint="BF"/>
        <w:insideV w:val="single" w:sz="8" w:space="0" w:color="E5DDC2" w:themeColor="accent4" w:themeTint="BF"/>
      </w:tblBorders>
    </w:tblPr>
    <w:tcPr>
      <w:shd w:val="clear" w:color="auto" w:fill="F6F4EB" w:themeFill="accent4" w:themeFillTint="3F"/>
    </w:tcPr>
    <w:tblStylePr w:type="firstRow">
      <w:rPr>
        <w:b/>
        <w:bCs/>
      </w:rPr>
    </w:tblStylePr>
    <w:tblStylePr w:type="lastRow">
      <w:rPr>
        <w:b/>
        <w:bCs/>
      </w:rPr>
      <w:tblPr/>
      <w:tcPr>
        <w:tcBorders>
          <w:top w:val="single" w:sz="18" w:space="0" w:color="E5DDC2" w:themeColor="accent4" w:themeTint="BF"/>
        </w:tcBorders>
      </w:tcPr>
    </w:tblStylePr>
    <w:tblStylePr w:type="firstCol">
      <w:rPr>
        <w:b/>
        <w:bCs/>
      </w:rPr>
    </w:tblStylePr>
    <w:tblStylePr w:type="lastCol">
      <w:rPr>
        <w:b/>
        <w:bCs/>
      </w:rPr>
    </w:tblStylePr>
    <w:tblStylePr w:type="band1Vert">
      <w:tblPr/>
      <w:tcPr>
        <w:shd w:val="clear" w:color="auto" w:fill="EEE8D7" w:themeFill="accent4" w:themeFillTint="7F"/>
      </w:tcPr>
    </w:tblStylePr>
    <w:tblStylePr w:type="band1Horz">
      <w:tblPr/>
      <w:tcPr>
        <w:shd w:val="clear" w:color="auto" w:fill="EEE8D7" w:themeFill="accent4" w:themeFillTint="7F"/>
      </w:tcPr>
    </w:tblStylePr>
  </w:style>
  <w:style w:type="table" w:styleId="MediumGrid1-Accent5">
    <w:name w:val="Medium Grid 1 Accent 5"/>
    <w:basedOn w:val="TableNormal"/>
    <w:uiPriority w:val="67"/>
    <w:rsid w:val="000A28F8"/>
    <w:pPr>
      <w:spacing w:after="0" w:line="240" w:lineRule="auto"/>
    </w:pPr>
    <w:rPr>
      <w:sz w:val="24"/>
      <w:szCs w:val="24"/>
    </w:rPr>
    <w:tblPr>
      <w:tblStyleRowBandSize w:val="1"/>
      <w:tblStyleColBandSize w:val="1"/>
      <w:tblBorders>
        <w:top w:val="single" w:sz="8" w:space="0" w:color="E98148" w:themeColor="accent5" w:themeTint="BF"/>
        <w:left w:val="single" w:sz="8" w:space="0" w:color="E98148" w:themeColor="accent5" w:themeTint="BF"/>
        <w:bottom w:val="single" w:sz="8" w:space="0" w:color="E98148" w:themeColor="accent5" w:themeTint="BF"/>
        <w:right w:val="single" w:sz="8" w:space="0" w:color="E98148" w:themeColor="accent5" w:themeTint="BF"/>
        <w:insideH w:val="single" w:sz="8" w:space="0" w:color="E98148" w:themeColor="accent5" w:themeTint="BF"/>
        <w:insideV w:val="single" w:sz="8" w:space="0" w:color="E98148" w:themeColor="accent5" w:themeTint="BF"/>
      </w:tblBorders>
    </w:tblPr>
    <w:tcPr>
      <w:shd w:val="clear" w:color="auto" w:fill="F8D5C2" w:themeFill="accent5" w:themeFillTint="3F"/>
    </w:tcPr>
    <w:tblStylePr w:type="firstRow">
      <w:rPr>
        <w:b/>
        <w:bCs/>
      </w:rPr>
    </w:tblStylePr>
    <w:tblStylePr w:type="lastRow">
      <w:rPr>
        <w:b/>
        <w:bCs/>
      </w:rPr>
      <w:tblPr/>
      <w:tcPr>
        <w:tcBorders>
          <w:top w:val="single" w:sz="18" w:space="0" w:color="E98148" w:themeColor="accent5" w:themeTint="BF"/>
        </w:tcBorders>
      </w:tcPr>
    </w:tblStylePr>
    <w:tblStylePr w:type="firstCol">
      <w:rPr>
        <w:b/>
        <w:bCs/>
      </w:rPr>
    </w:tblStylePr>
    <w:tblStylePr w:type="lastCol">
      <w:rPr>
        <w:b/>
        <w:bCs/>
      </w:rPr>
    </w:tblStylePr>
    <w:tblStylePr w:type="band1Vert">
      <w:tblPr/>
      <w:tcPr>
        <w:shd w:val="clear" w:color="auto" w:fill="F0AB85" w:themeFill="accent5" w:themeFillTint="7F"/>
      </w:tcPr>
    </w:tblStylePr>
    <w:tblStylePr w:type="band1Horz">
      <w:tblPr/>
      <w:tcPr>
        <w:shd w:val="clear" w:color="auto" w:fill="F0AB85" w:themeFill="accent5" w:themeFillTint="7F"/>
      </w:tcPr>
    </w:tblStylePr>
  </w:style>
  <w:style w:type="table" w:styleId="MediumGrid1-Accent6">
    <w:name w:val="Medium Grid 1 Accent 6"/>
    <w:basedOn w:val="TableNormal"/>
    <w:uiPriority w:val="67"/>
    <w:rsid w:val="000A28F8"/>
    <w:pPr>
      <w:spacing w:after="0" w:line="240" w:lineRule="auto"/>
    </w:pPr>
    <w:rPr>
      <w:sz w:val="24"/>
      <w:szCs w:val="24"/>
    </w:rPr>
    <w:tblPr>
      <w:tblStyleRowBandSize w:val="1"/>
      <w:tblStyleColBandSize w:val="1"/>
      <w:tblBorders>
        <w:top w:val="single" w:sz="8" w:space="0" w:color="8FBD5A" w:themeColor="accent6" w:themeTint="BF"/>
        <w:left w:val="single" w:sz="8" w:space="0" w:color="8FBD5A" w:themeColor="accent6" w:themeTint="BF"/>
        <w:bottom w:val="single" w:sz="8" w:space="0" w:color="8FBD5A" w:themeColor="accent6" w:themeTint="BF"/>
        <w:right w:val="single" w:sz="8" w:space="0" w:color="8FBD5A" w:themeColor="accent6" w:themeTint="BF"/>
        <w:insideH w:val="single" w:sz="8" w:space="0" w:color="8FBD5A" w:themeColor="accent6" w:themeTint="BF"/>
        <w:insideV w:val="single" w:sz="8" w:space="0" w:color="8FBD5A" w:themeColor="accent6" w:themeTint="BF"/>
      </w:tblBorders>
    </w:tblPr>
    <w:tcPr>
      <w:shd w:val="clear" w:color="auto" w:fill="DAE9C8" w:themeFill="accent6" w:themeFillTint="3F"/>
    </w:tcPr>
    <w:tblStylePr w:type="firstRow">
      <w:rPr>
        <w:b/>
        <w:bCs/>
      </w:rPr>
    </w:tblStylePr>
    <w:tblStylePr w:type="lastRow">
      <w:rPr>
        <w:b/>
        <w:bCs/>
      </w:rPr>
      <w:tblPr/>
      <w:tcPr>
        <w:tcBorders>
          <w:top w:val="single" w:sz="18" w:space="0" w:color="8FBD5A" w:themeColor="accent6" w:themeTint="BF"/>
        </w:tcBorders>
      </w:tcPr>
    </w:tblStylePr>
    <w:tblStylePr w:type="firstCol">
      <w:rPr>
        <w:b/>
        <w:bCs/>
      </w:rPr>
    </w:tblStylePr>
    <w:tblStylePr w:type="lastCol">
      <w:rPr>
        <w:b/>
        <w:bCs/>
      </w:rPr>
    </w:tblStylePr>
    <w:tblStylePr w:type="band1Vert">
      <w:tblPr/>
      <w:tcPr>
        <w:shd w:val="clear" w:color="auto" w:fill="B4D391" w:themeFill="accent6" w:themeFillTint="7F"/>
      </w:tcPr>
    </w:tblStylePr>
    <w:tblStylePr w:type="band1Horz">
      <w:tblPr/>
      <w:tcPr>
        <w:shd w:val="clear" w:color="auto" w:fill="B4D391" w:themeFill="accent6" w:themeFillTint="7F"/>
      </w:tcPr>
    </w:tblStylePr>
  </w:style>
  <w:style w:type="table" w:styleId="MediumGrid2">
    <w:name w:val="Medium Grid 2"/>
    <w:basedOn w:val="TableNormal"/>
    <w:uiPriority w:val="68"/>
    <w:rsid w:val="000A28F8"/>
    <w:pPr>
      <w:spacing w:after="0" w:line="240" w:lineRule="auto"/>
    </w:pPr>
    <w:rPr>
      <w:rFonts w:ascii="Times New Roman" w:eastAsia="Times New Roman" w:hAnsi="Times New Roman" w:cs="Times New Roman"/>
      <w:color w:val="000000" w:themeColor="text1"/>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0A28F8"/>
    <w:pPr>
      <w:spacing w:after="0" w:line="240" w:lineRule="auto"/>
    </w:pPr>
    <w:rPr>
      <w:rFonts w:ascii="Times New Roman" w:eastAsia="Times New Roman" w:hAnsi="Times New Roman" w:cs="Times New Roman"/>
      <w:color w:val="000000" w:themeColor="text1"/>
      <w:sz w:val="24"/>
      <w:szCs w:val="24"/>
    </w:rPr>
    <w:tblPr>
      <w:tblStyleRowBandSize w:val="1"/>
      <w:tblStyleColBandSize w:val="1"/>
      <w:tblBorders>
        <w:top w:val="single" w:sz="8" w:space="0" w:color="002C5F" w:themeColor="accent1"/>
        <w:left w:val="single" w:sz="8" w:space="0" w:color="002C5F" w:themeColor="accent1"/>
        <w:bottom w:val="single" w:sz="8" w:space="0" w:color="002C5F" w:themeColor="accent1"/>
        <w:right w:val="single" w:sz="8" w:space="0" w:color="002C5F" w:themeColor="accent1"/>
        <w:insideH w:val="single" w:sz="8" w:space="0" w:color="002C5F" w:themeColor="accent1"/>
        <w:insideV w:val="single" w:sz="8" w:space="0" w:color="002C5F" w:themeColor="accent1"/>
      </w:tblBorders>
    </w:tblPr>
    <w:tcPr>
      <w:shd w:val="clear" w:color="auto" w:fill="98C7FF" w:themeFill="accent1" w:themeFillTint="3F"/>
    </w:tcPr>
    <w:tblStylePr w:type="firstRow">
      <w:rPr>
        <w:b/>
        <w:bCs/>
        <w:color w:val="000000" w:themeColor="text1"/>
      </w:rPr>
      <w:tblPr/>
      <w:tcPr>
        <w:shd w:val="clear" w:color="auto" w:fill="D6E8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CD2FF" w:themeFill="accent1" w:themeFillTint="33"/>
      </w:tcPr>
    </w:tblStylePr>
    <w:tblStylePr w:type="band1Vert">
      <w:tblPr/>
      <w:tcPr>
        <w:shd w:val="clear" w:color="auto" w:fill="308FFF" w:themeFill="accent1" w:themeFillTint="7F"/>
      </w:tcPr>
    </w:tblStylePr>
    <w:tblStylePr w:type="band1Horz">
      <w:tblPr/>
      <w:tcPr>
        <w:tcBorders>
          <w:insideH w:val="single" w:sz="6" w:space="0" w:color="002C5F" w:themeColor="accent1"/>
          <w:insideV w:val="single" w:sz="6" w:space="0" w:color="002C5F" w:themeColor="accent1"/>
        </w:tcBorders>
        <w:shd w:val="clear" w:color="auto" w:fill="308F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0A28F8"/>
    <w:pPr>
      <w:spacing w:after="0" w:line="240" w:lineRule="auto"/>
    </w:pPr>
    <w:rPr>
      <w:rFonts w:ascii="Times New Roman" w:eastAsia="Times New Roman" w:hAnsi="Times New Roman" w:cs="Times New Roman"/>
      <w:color w:val="000000" w:themeColor="text1"/>
      <w:sz w:val="24"/>
      <w:szCs w:val="24"/>
    </w:rPr>
    <w:tblPr>
      <w:tblStyleRowBandSize w:val="1"/>
      <w:tblStyleColBandSize w:val="1"/>
      <w:tblBorders>
        <w:top w:val="single" w:sz="8" w:space="0" w:color="93B1CC" w:themeColor="accent2"/>
        <w:left w:val="single" w:sz="8" w:space="0" w:color="93B1CC" w:themeColor="accent2"/>
        <w:bottom w:val="single" w:sz="8" w:space="0" w:color="93B1CC" w:themeColor="accent2"/>
        <w:right w:val="single" w:sz="8" w:space="0" w:color="93B1CC" w:themeColor="accent2"/>
        <w:insideH w:val="single" w:sz="8" w:space="0" w:color="93B1CC" w:themeColor="accent2"/>
        <w:insideV w:val="single" w:sz="8" w:space="0" w:color="93B1CC" w:themeColor="accent2"/>
      </w:tblBorders>
    </w:tblPr>
    <w:tcPr>
      <w:shd w:val="clear" w:color="auto" w:fill="E4EBF2" w:themeFill="accent2" w:themeFillTint="3F"/>
    </w:tcPr>
    <w:tblStylePr w:type="firstRow">
      <w:rPr>
        <w:b/>
        <w:bCs/>
        <w:color w:val="000000" w:themeColor="text1"/>
      </w:rPr>
      <w:tblPr/>
      <w:tcPr>
        <w:shd w:val="clear" w:color="auto" w:fill="F4F7F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9EFF4" w:themeFill="accent2" w:themeFillTint="33"/>
      </w:tcPr>
    </w:tblStylePr>
    <w:tblStylePr w:type="band1Vert">
      <w:tblPr/>
      <w:tcPr>
        <w:shd w:val="clear" w:color="auto" w:fill="C9D8E5" w:themeFill="accent2" w:themeFillTint="7F"/>
      </w:tcPr>
    </w:tblStylePr>
    <w:tblStylePr w:type="band1Horz">
      <w:tblPr/>
      <w:tcPr>
        <w:tcBorders>
          <w:insideH w:val="single" w:sz="6" w:space="0" w:color="93B1CC" w:themeColor="accent2"/>
          <w:insideV w:val="single" w:sz="6" w:space="0" w:color="93B1CC" w:themeColor="accent2"/>
        </w:tcBorders>
        <w:shd w:val="clear" w:color="auto" w:fill="C9D8E5"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0A28F8"/>
    <w:pPr>
      <w:spacing w:after="0" w:line="240" w:lineRule="auto"/>
    </w:pPr>
    <w:rPr>
      <w:rFonts w:ascii="Times New Roman" w:eastAsia="Times New Roman" w:hAnsi="Times New Roman" w:cs="Times New Roman"/>
      <w:color w:val="000000" w:themeColor="text1"/>
      <w:sz w:val="24"/>
      <w:szCs w:val="24"/>
    </w:rPr>
    <w:tblPr>
      <w:tblStyleRowBandSize w:val="1"/>
      <w:tblStyleColBandSize w:val="1"/>
      <w:tblBorders>
        <w:top w:val="single" w:sz="8" w:space="0" w:color="614D7D" w:themeColor="accent3"/>
        <w:left w:val="single" w:sz="8" w:space="0" w:color="614D7D" w:themeColor="accent3"/>
        <w:bottom w:val="single" w:sz="8" w:space="0" w:color="614D7D" w:themeColor="accent3"/>
        <w:right w:val="single" w:sz="8" w:space="0" w:color="614D7D" w:themeColor="accent3"/>
        <w:insideH w:val="single" w:sz="8" w:space="0" w:color="614D7D" w:themeColor="accent3"/>
        <w:insideV w:val="single" w:sz="8" w:space="0" w:color="614D7D" w:themeColor="accent3"/>
      </w:tblBorders>
    </w:tblPr>
    <w:tcPr>
      <w:shd w:val="clear" w:color="auto" w:fill="D7CFE2" w:themeFill="accent3" w:themeFillTint="3F"/>
    </w:tcPr>
    <w:tblStylePr w:type="firstRow">
      <w:rPr>
        <w:b/>
        <w:bCs/>
        <w:color w:val="000000" w:themeColor="text1"/>
      </w:rPr>
      <w:tblPr/>
      <w:tcPr>
        <w:shd w:val="clear" w:color="auto" w:fill="EFECF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D8E7" w:themeFill="accent3" w:themeFillTint="33"/>
      </w:tcPr>
    </w:tblStylePr>
    <w:tblStylePr w:type="band1Vert">
      <w:tblPr/>
      <w:tcPr>
        <w:shd w:val="clear" w:color="auto" w:fill="AF9FC4" w:themeFill="accent3" w:themeFillTint="7F"/>
      </w:tcPr>
    </w:tblStylePr>
    <w:tblStylePr w:type="band1Horz">
      <w:tblPr/>
      <w:tcPr>
        <w:tcBorders>
          <w:insideH w:val="single" w:sz="6" w:space="0" w:color="614D7D" w:themeColor="accent3"/>
          <w:insideV w:val="single" w:sz="6" w:space="0" w:color="614D7D" w:themeColor="accent3"/>
        </w:tcBorders>
        <w:shd w:val="clear" w:color="auto" w:fill="AF9FC4"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0A28F8"/>
    <w:pPr>
      <w:spacing w:after="0" w:line="240" w:lineRule="auto"/>
    </w:pPr>
    <w:rPr>
      <w:rFonts w:ascii="Times New Roman" w:eastAsia="Times New Roman" w:hAnsi="Times New Roman" w:cs="Times New Roman"/>
      <w:color w:val="000000" w:themeColor="text1"/>
      <w:sz w:val="24"/>
      <w:szCs w:val="24"/>
    </w:rPr>
    <w:tblPr>
      <w:tblStyleRowBandSize w:val="1"/>
      <w:tblStyleColBandSize w:val="1"/>
      <w:tblBorders>
        <w:top w:val="single" w:sz="8" w:space="0" w:color="DDD3AF" w:themeColor="accent4"/>
        <w:left w:val="single" w:sz="8" w:space="0" w:color="DDD3AF" w:themeColor="accent4"/>
        <w:bottom w:val="single" w:sz="8" w:space="0" w:color="DDD3AF" w:themeColor="accent4"/>
        <w:right w:val="single" w:sz="8" w:space="0" w:color="DDD3AF" w:themeColor="accent4"/>
        <w:insideH w:val="single" w:sz="8" w:space="0" w:color="DDD3AF" w:themeColor="accent4"/>
        <w:insideV w:val="single" w:sz="8" w:space="0" w:color="DDD3AF" w:themeColor="accent4"/>
      </w:tblBorders>
    </w:tblPr>
    <w:tcPr>
      <w:shd w:val="clear" w:color="auto" w:fill="F6F4EB" w:themeFill="accent4" w:themeFillTint="3F"/>
    </w:tcPr>
    <w:tblStylePr w:type="firstRow">
      <w:rPr>
        <w:b/>
        <w:bCs/>
        <w:color w:val="000000" w:themeColor="text1"/>
      </w:rPr>
      <w:tblPr/>
      <w:tcPr>
        <w:shd w:val="clear" w:color="auto" w:fill="FBFAF7"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6EE" w:themeFill="accent4" w:themeFillTint="33"/>
      </w:tcPr>
    </w:tblStylePr>
    <w:tblStylePr w:type="band1Vert">
      <w:tblPr/>
      <w:tcPr>
        <w:shd w:val="clear" w:color="auto" w:fill="EEE8D7" w:themeFill="accent4" w:themeFillTint="7F"/>
      </w:tcPr>
    </w:tblStylePr>
    <w:tblStylePr w:type="band1Horz">
      <w:tblPr/>
      <w:tcPr>
        <w:tcBorders>
          <w:insideH w:val="single" w:sz="6" w:space="0" w:color="DDD3AF" w:themeColor="accent4"/>
          <w:insideV w:val="single" w:sz="6" w:space="0" w:color="DDD3AF" w:themeColor="accent4"/>
        </w:tcBorders>
        <w:shd w:val="clear" w:color="auto" w:fill="EEE8D7"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0A28F8"/>
    <w:pPr>
      <w:spacing w:after="0" w:line="240" w:lineRule="auto"/>
    </w:pPr>
    <w:rPr>
      <w:rFonts w:ascii="Times New Roman" w:eastAsia="Times New Roman" w:hAnsi="Times New Roman" w:cs="Times New Roman"/>
      <w:color w:val="000000" w:themeColor="text1"/>
      <w:sz w:val="24"/>
      <w:szCs w:val="24"/>
    </w:rPr>
    <w:tblPr>
      <w:tblStyleRowBandSize w:val="1"/>
      <w:tblStyleColBandSize w:val="1"/>
      <w:tblBorders>
        <w:top w:val="single" w:sz="8" w:space="0" w:color="D55C19" w:themeColor="accent5"/>
        <w:left w:val="single" w:sz="8" w:space="0" w:color="D55C19" w:themeColor="accent5"/>
        <w:bottom w:val="single" w:sz="8" w:space="0" w:color="D55C19" w:themeColor="accent5"/>
        <w:right w:val="single" w:sz="8" w:space="0" w:color="D55C19" w:themeColor="accent5"/>
        <w:insideH w:val="single" w:sz="8" w:space="0" w:color="D55C19" w:themeColor="accent5"/>
        <w:insideV w:val="single" w:sz="8" w:space="0" w:color="D55C19" w:themeColor="accent5"/>
      </w:tblBorders>
    </w:tblPr>
    <w:tcPr>
      <w:shd w:val="clear" w:color="auto" w:fill="F8D5C2" w:themeFill="accent5" w:themeFillTint="3F"/>
    </w:tcPr>
    <w:tblStylePr w:type="firstRow">
      <w:rPr>
        <w:b/>
        <w:bCs/>
        <w:color w:val="000000" w:themeColor="text1"/>
      </w:rPr>
      <w:tblPr/>
      <w:tcPr>
        <w:shd w:val="clear" w:color="auto" w:fill="FCEEE7"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9DDCE" w:themeFill="accent5" w:themeFillTint="33"/>
      </w:tcPr>
    </w:tblStylePr>
    <w:tblStylePr w:type="band1Vert">
      <w:tblPr/>
      <w:tcPr>
        <w:shd w:val="clear" w:color="auto" w:fill="F0AB85" w:themeFill="accent5" w:themeFillTint="7F"/>
      </w:tcPr>
    </w:tblStylePr>
    <w:tblStylePr w:type="band1Horz">
      <w:tblPr/>
      <w:tcPr>
        <w:tcBorders>
          <w:insideH w:val="single" w:sz="6" w:space="0" w:color="D55C19" w:themeColor="accent5"/>
          <w:insideV w:val="single" w:sz="6" w:space="0" w:color="D55C19" w:themeColor="accent5"/>
        </w:tcBorders>
        <w:shd w:val="clear" w:color="auto" w:fill="F0AB85"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0A28F8"/>
    <w:pPr>
      <w:spacing w:after="0" w:line="240" w:lineRule="auto"/>
    </w:pPr>
    <w:rPr>
      <w:rFonts w:ascii="Times New Roman" w:eastAsia="Times New Roman" w:hAnsi="Times New Roman" w:cs="Times New Roman"/>
      <w:color w:val="000000" w:themeColor="text1"/>
      <w:sz w:val="24"/>
      <w:szCs w:val="24"/>
    </w:rPr>
    <w:tblPr>
      <w:tblStyleRowBandSize w:val="1"/>
      <w:tblStyleColBandSize w:val="1"/>
      <w:tblBorders>
        <w:top w:val="single" w:sz="8" w:space="0" w:color="69923A" w:themeColor="accent6"/>
        <w:left w:val="single" w:sz="8" w:space="0" w:color="69923A" w:themeColor="accent6"/>
        <w:bottom w:val="single" w:sz="8" w:space="0" w:color="69923A" w:themeColor="accent6"/>
        <w:right w:val="single" w:sz="8" w:space="0" w:color="69923A" w:themeColor="accent6"/>
        <w:insideH w:val="single" w:sz="8" w:space="0" w:color="69923A" w:themeColor="accent6"/>
        <w:insideV w:val="single" w:sz="8" w:space="0" w:color="69923A" w:themeColor="accent6"/>
      </w:tblBorders>
    </w:tblPr>
    <w:tcPr>
      <w:shd w:val="clear" w:color="auto" w:fill="DAE9C8" w:themeFill="accent6" w:themeFillTint="3F"/>
    </w:tcPr>
    <w:tblStylePr w:type="firstRow">
      <w:rPr>
        <w:b/>
        <w:bCs/>
        <w:color w:val="000000" w:themeColor="text1"/>
      </w:rPr>
      <w:tblPr/>
      <w:tcPr>
        <w:shd w:val="clear" w:color="auto" w:fill="F0F6E9"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1EDD3" w:themeFill="accent6" w:themeFillTint="33"/>
      </w:tcPr>
    </w:tblStylePr>
    <w:tblStylePr w:type="band1Vert">
      <w:tblPr/>
      <w:tcPr>
        <w:shd w:val="clear" w:color="auto" w:fill="B4D391" w:themeFill="accent6" w:themeFillTint="7F"/>
      </w:tcPr>
    </w:tblStylePr>
    <w:tblStylePr w:type="band1Horz">
      <w:tblPr/>
      <w:tcPr>
        <w:tcBorders>
          <w:insideH w:val="single" w:sz="6" w:space="0" w:color="69923A" w:themeColor="accent6"/>
          <w:insideV w:val="single" w:sz="6" w:space="0" w:color="69923A" w:themeColor="accent6"/>
        </w:tcBorders>
        <w:shd w:val="clear" w:color="auto" w:fill="B4D391"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0A28F8"/>
    <w:pPr>
      <w:spacing w:after="0" w:line="240" w:lineRule="auto"/>
    </w:pPr>
    <w:rPr>
      <w:sz w:val="24"/>
      <w:szCs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0A28F8"/>
    <w:pPr>
      <w:spacing w:after="0" w:line="240" w:lineRule="auto"/>
    </w:pPr>
    <w:rPr>
      <w:sz w:val="24"/>
      <w:szCs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8C7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2C5F"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2C5F"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2C5F"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2C5F"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08F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08FFF" w:themeFill="accent1" w:themeFillTint="7F"/>
      </w:tcPr>
    </w:tblStylePr>
  </w:style>
  <w:style w:type="table" w:styleId="MediumGrid3-Accent2">
    <w:name w:val="Medium Grid 3 Accent 2"/>
    <w:basedOn w:val="TableNormal"/>
    <w:uiPriority w:val="69"/>
    <w:rsid w:val="000A28F8"/>
    <w:pPr>
      <w:spacing w:after="0" w:line="240" w:lineRule="auto"/>
    </w:pPr>
    <w:rPr>
      <w:sz w:val="24"/>
      <w:szCs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3B1C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3B1C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3B1C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3B1C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5"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5" w:themeFill="accent2" w:themeFillTint="7F"/>
      </w:tcPr>
    </w:tblStylePr>
  </w:style>
  <w:style w:type="table" w:styleId="MediumGrid3-Accent3">
    <w:name w:val="Medium Grid 3 Accent 3"/>
    <w:basedOn w:val="TableNormal"/>
    <w:uiPriority w:val="69"/>
    <w:rsid w:val="000A28F8"/>
    <w:pPr>
      <w:spacing w:after="0" w:line="240" w:lineRule="auto"/>
    </w:pPr>
    <w:rPr>
      <w:sz w:val="24"/>
      <w:szCs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CFE2"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14D7D"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14D7D"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14D7D"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14D7D"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F9FC4"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F9FC4" w:themeFill="accent3" w:themeFillTint="7F"/>
      </w:tcPr>
    </w:tblStylePr>
  </w:style>
  <w:style w:type="table" w:styleId="MediumGrid3-Accent4">
    <w:name w:val="Medium Grid 3 Accent 4"/>
    <w:basedOn w:val="TableNormal"/>
    <w:uiPriority w:val="69"/>
    <w:rsid w:val="000A28F8"/>
    <w:pPr>
      <w:spacing w:after="0" w:line="240" w:lineRule="auto"/>
    </w:pPr>
    <w:rPr>
      <w:sz w:val="24"/>
      <w:szCs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F4E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DD3AF"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DD3AF"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DD3AF"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DD3AF"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EE8D7"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EE8D7" w:themeFill="accent4" w:themeFillTint="7F"/>
      </w:tcPr>
    </w:tblStylePr>
  </w:style>
  <w:style w:type="table" w:styleId="MediumGrid3-Accent5">
    <w:name w:val="Medium Grid 3 Accent 5"/>
    <w:basedOn w:val="TableNormal"/>
    <w:uiPriority w:val="69"/>
    <w:rsid w:val="000A28F8"/>
    <w:pPr>
      <w:spacing w:after="0" w:line="240" w:lineRule="auto"/>
    </w:pPr>
    <w:rPr>
      <w:sz w:val="24"/>
      <w:szCs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D5C2"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55C19"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55C19"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55C19"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55C19"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0AB85"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0AB85" w:themeFill="accent5" w:themeFillTint="7F"/>
      </w:tcPr>
    </w:tblStylePr>
  </w:style>
  <w:style w:type="table" w:styleId="MediumGrid3-Accent6">
    <w:name w:val="Medium Grid 3 Accent 6"/>
    <w:basedOn w:val="TableNormal"/>
    <w:uiPriority w:val="69"/>
    <w:rsid w:val="000A28F8"/>
    <w:pPr>
      <w:spacing w:after="0" w:line="240" w:lineRule="auto"/>
    </w:pPr>
    <w:rPr>
      <w:sz w:val="24"/>
      <w:szCs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AE9C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9923A"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9923A"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9923A"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9923A"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4D391"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4D391" w:themeFill="accent6" w:themeFillTint="7F"/>
      </w:tcPr>
    </w:tblStylePr>
  </w:style>
  <w:style w:type="table" w:styleId="MediumList1">
    <w:name w:val="Medium List 1"/>
    <w:basedOn w:val="TableNormal"/>
    <w:uiPriority w:val="65"/>
    <w:rsid w:val="000A28F8"/>
    <w:pPr>
      <w:spacing w:after="0" w:line="240" w:lineRule="auto"/>
    </w:pPr>
    <w:rPr>
      <w:color w:val="000000" w:themeColor="text1"/>
      <w:sz w:val="24"/>
      <w:szCs w:val="24"/>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5482AB"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0A28F8"/>
    <w:pPr>
      <w:spacing w:after="0" w:line="240" w:lineRule="auto"/>
    </w:pPr>
    <w:rPr>
      <w:color w:val="000000" w:themeColor="text1"/>
      <w:sz w:val="24"/>
      <w:szCs w:val="24"/>
    </w:rPr>
    <w:tblPr>
      <w:tblStyleRowBandSize w:val="1"/>
      <w:tblStyleColBandSize w:val="1"/>
      <w:tblBorders>
        <w:top w:val="single" w:sz="8" w:space="0" w:color="002C5F" w:themeColor="accent1"/>
        <w:bottom w:val="single" w:sz="8" w:space="0" w:color="002C5F" w:themeColor="accent1"/>
      </w:tblBorders>
    </w:tblPr>
    <w:tblStylePr w:type="firstRow">
      <w:rPr>
        <w:rFonts w:asciiTheme="majorHAnsi" w:eastAsiaTheme="majorEastAsia" w:hAnsiTheme="majorHAnsi" w:cstheme="majorBidi"/>
      </w:rPr>
      <w:tblPr/>
      <w:tcPr>
        <w:tcBorders>
          <w:top w:val="nil"/>
          <w:bottom w:val="single" w:sz="8" w:space="0" w:color="002C5F" w:themeColor="accent1"/>
        </w:tcBorders>
      </w:tcPr>
    </w:tblStylePr>
    <w:tblStylePr w:type="lastRow">
      <w:rPr>
        <w:b/>
        <w:bCs/>
        <w:color w:val="5482AB" w:themeColor="text2"/>
      </w:rPr>
      <w:tblPr/>
      <w:tcPr>
        <w:tcBorders>
          <w:top w:val="single" w:sz="8" w:space="0" w:color="002C5F" w:themeColor="accent1"/>
          <w:bottom w:val="single" w:sz="8" w:space="0" w:color="002C5F" w:themeColor="accent1"/>
        </w:tcBorders>
      </w:tcPr>
    </w:tblStylePr>
    <w:tblStylePr w:type="firstCol">
      <w:rPr>
        <w:b/>
        <w:bCs/>
      </w:rPr>
    </w:tblStylePr>
    <w:tblStylePr w:type="lastCol">
      <w:rPr>
        <w:b/>
        <w:bCs/>
      </w:rPr>
      <w:tblPr/>
      <w:tcPr>
        <w:tcBorders>
          <w:top w:val="single" w:sz="8" w:space="0" w:color="002C5F" w:themeColor="accent1"/>
          <w:bottom w:val="single" w:sz="8" w:space="0" w:color="002C5F" w:themeColor="accent1"/>
        </w:tcBorders>
      </w:tcPr>
    </w:tblStylePr>
    <w:tblStylePr w:type="band1Vert">
      <w:tblPr/>
      <w:tcPr>
        <w:shd w:val="clear" w:color="auto" w:fill="98C7FF" w:themeFill="accent1" w:themeFillTint="3F"/>
      </w:tcPr>
    </w:tblStylePr>
    <w:tblStylePr w:type="band1Horz">
      <w:tblPr/>
      <w:tcPr>
        <w:shd w:val="clear" w:color="auto" w:fill="98C7FF" w:themeFill="accent1" w:themeFillTint="3F"/>
      </w:tcPr>
    </w:tblStylePr>
  </w:style>
  <w:style w:type="table" w:styleId="MediumList1-Accent2">
    <w:name w:val="Medium List 1 Accent 2"/>
    <w:basedOn w:val="TableNormal"/>
    <w:uiPriority w:val="65"/>
    <w:rsid w:val="000A28F8"/>
    <w:pPr>
      <w:spacing w:after="0" w:line="240" w:lineRule="auto"/>
    </w:pPr>
    <w:rPr>
      <w:color w:val="000000" w:themeColor="text1"/>
      <w:sz w:val="24"/>
      <w:szCs w:val="24"/>
    </w:rPr>
    <w:tblPr>
      <w:tblStyleRowBandSize w:val="1"/>
      <w:tblStyleColBandSize w:val="1"/>
      <w:tblBorders>
        <w:top w:val="single" w:sz="8" w:space="0" w:color="93B1CC" w:themeColor="accent2"/>
        <w:bottom w:val="single" w:sz="8" w:space="0" w:color="93B1CC" w:themeColor="accent2"/>
      </w:tblBorders>
    </w:tblPr>
    <w:tblStylePr w:type="firstRow">
      <w:rPr>
        <w:rFonts w:asciiTheme="majorHAnsi" w:eastAsiaTheme="majorEastAsia" w:hAnsiTheme="majorHAnsi" w:cstheme="majorBidi"/>
      </w:rPr>
      <w:tblPr/>
      <w:tcPr>
        <w:tcBorders>
          <w:top w:val="nil"/>
          <w:bottom w:val="single" w:sz="8" w:space="0" w:color="93B1CC" w:themeColor="accent2"/>
        </w:tcBorders>
      </w:tcPr>
    </w:tblStylePr>
    <w:tblStylePr w:type="lastRow">
      <w:rPr>
        <w:b/>
        <w:bCs/>
        <w:color w:val="5482AB" w:themeColor="text2"/>
      </w:rPr>
      <w:tblPr/>
      <w:tcPr>
        <w:tcBorders>
          <w:top w:val="single" w:sz="8" w:space="0" w:color="93B1CC" w:themeColor="accent2"/>
          <w:bottom w:val="single" w:sz="8" w:space="0" w:color="93B1CC" w:themeColor="accent2"/>
        </w:tcBorders>
      </w:tcPr>
    </w:tblStylePr>
    <w:tblStylePr w:type="firstCol">
      <w:rPr>
        <w:b/>
        <w:bCs/>
      </w:rPr>
    </w:tblStylePr>
    <w:tblStylePr w:type="lastCol">
      <w:rPr>
        <w:b/>
        <w:bCs/>
      </w:rPr>
      <w:tblPr/>
      <w:tcPr>
        <w:tcBorders>
          <w:top w:val="single" w:sz="8" w:space="0" w:color="93B1CC" w:themeColor="accent2"/>
          <w:bottom w:val="single" w:sz="8" w:space="0" w:color="93B1CC" w:themeColor="accent2"/>
        </w:tcBorders>
      </w:tcPr>
    </w:tblStylePr>
    <w:tblStylePr w:type="band1Vert">
      <w:tblPr/>
      <w:tcPr>
        <w:shd w:val="clear" w:color="auto" w:fill="E4EBF2" w:themeFill="accent2" w:themeFillTint="3F"/>
      </w:tcPr>
    </w:tblStylePr>
    <w:tblStylePr w:type="band1Horz">
      <w:tblPr/>
      <w:tcPr>
        <w:shd w:val="clear" w:color="auto" w:fill="E4EBF2" w:themeFill="accent2" w:themeFillTint="3F"/>
      </w:tcPr>
    </w:tblStylePr>
  </w:style>
  <w:style w:type="table" w:styleId="MediumList1-Accent3">
    <w:name w:val="Medium List 1 Accent 3"/>
    <w:basedOn w:val="TableNormal"/>
    <w:uiPriority w:val="65"/>
    <w:rsid w:val="000A28F8"/>
    <w:pPr>
      <w:spacing w:after="0" w:line="240" w:lineRule="auto"/>
    </w:pPr>
    <w:rPr>
      <w:color w:val="000000" w:themeColor="text1"/>
      <w:sz w:val="24"/>
      <w:szCs w:val="24"/>
    </w:rPr>
    <w:tblPr>
      <w:tblStyleRowBandSize w:val="1"/>
      <w:tblStyleColBandSize w:val="1"/>
      <w:tblBorders>
        <w:top w:val="single" w:sz="8" w:space="0" w:color="614D7D" w:themeColor="accent3"/>
        <w:bottom w:val="single" w:sz="8" w:space="0" w:color="614D7D" w:themeColor="accent3"/>
      </w:tblBorders>
    </w:tblPr>
    <w:tblStylePr w:type="firstRow">
      <w:rPr>
        <w:rFonts w:asciiTheme="majorHAnsi" w:eastAsiaTheme="majorEastAsia" w:hAnsiTheme="majorHAnsi" w:cstheme="majorBidi"/>
      </w:rPr>
      <w:tblPr/>
      <w:tcPr>
        <w:tcBorders>
          <w:top w:val="nil"/>
          <w:bottom w:val="single" w:sz="8" w:space="0" w:color="614D7D" w:themeColor="accent3"/>
        </w:tcBorders>
      </w:tcPr>
    </w:tblStylePr>
    <w:tblStylePr w:type="lastRow">
      <w:rPr>
        <w:b/>
        <w:bCs/>
        <w:color w:val="5482AB" w:themeColor="text2"/>
      </w:rPr>
      <w:tblPr/>
      <w:tcPr>
        <w:tcBorders>
          <w:top w:val="single" w:sz="8" w:space="0" w:color="614D7D" w:themeColor="accent3"/>
          <w:bottom w:val="single" w:sz="8" w:space="0" w:color="614D7D" w:themeColor="accent3"/>
        </w:tcBorders>
      </w:tcPr>
    </w:tblStylePr>
    <w:tblStylePr w:type="firstCol">
      <w:rPr>
        <w:b/>
        <w:bCs/>
      </w:rPr>
    </w:tblStylePr>
    <w:tblStylePr w:type="lastCol">
      <w:rPr>
        <w:b/>
        <w:bCs/>
      </w:rPr>
      <w:tblPr/>
      <w:tcPr>
        <w:tcBorders>
          <w:top w:val="single" w:sz="8" w:space="0" w:color="614D7D" w:themeColor="accent3"/>
          <w:bottom w:val="single" w:sz="8" w:space="0" w:color="614D7D" w:themeColor="accent3"/>
        </w:tcBorders>
      </w:tcPr>
    </w:tblStylePr>
    <w:tblStylePr w:type="band1Vert">
      <w:tblPr/>
      <w:tcPr>
        <w:shd w:val="clear" w:color="auto" w:fill="D7CFE2" w:themeFill="accent3" w:themeFillTint="3F"/>
      </w:tcPr>
    </w:tblStylePr>
    <w:tblStylePr w:type="band1Horz">
      <w:tblPr/>
      <w:tcPr>
        <w:shd w:val="clear" w:color="auto" w:fill="D7CFE2" w:themeFill="accent3" w:themeFillTint="3F"/>
      </w:tcPr>
    </w:tblStylePr>
  </w:style>
  <w:style w:type="table" w:styleId="MediumList1-Accent4">
    <w:name w:val="Medium List 1 Accent 4"/>
    <w:basedOn w:val="TableNormal"/>
    <w:uiPriority w:val="65"/>
    <w:rsid w:val="000A28F8"/>
    <w:pPr>
      <w:spacing w:after="0" w:line="240" w:lineRule="auto"/>
    </w:pPr>
    <w:rPr>
      <w:color w:val="000000" w:themeColor="text1"/>
      <w:sz w:val="24"/>
      <w:szCs w:val="24"/>
    </w:rPr>
    <w:tblPr>
      <w:tblStyleRowBandSize w:val="1"/>
      <w:tblStyleColBandSize w:val="1"/>
      <w:tblBorders>
        <w:top w:val="single" w:sz="8" w:space="0" w:color="DDD3AF" w:themeColor="accent4"/>
        <w:bottom w:val="single" w:sz="8" w:space="0" w:color="DDD3AF" w:themeColor="accent4"/>
      </w:tblBorders>
    </w:tblPr>
    <w:tblStylePr w:type="firstRow">
      <w:rPr>
        <w:rFonts w:asciiTheme="majorHAnsi" w:eastAsiaTheme="majorEastAsia" w:hAnsiTheme="majorHAnsi" w:cstheme="majorBidi"/>
      </w:rPr>
      <w:tblPr/>
      <w:tcPr>
        <w:tcBorders>
          <w:top w:val="nil"/>
          <w:bottom w:val="single" w:sz="8" w:space="0" w:color="DDD3AF" w:themeColor="accent4"/>
        </w:tcBorders>
      </w:tcPr>
    </w:tblStylePr>
    <w:tblStylePr w:type="lastRow">
      <w:rPr>
        <w:b/>
        <w:bCs/>
        <w:color w:val="5482AB" w:themeColor="text2"/>
      </w:rPr>
      <w:tblPr/>
      <w:tcPr>
        <w:tcBorders>
          <w:top w:val="single" w:sz="8" w:space="0" w:color="DDD3AF" w:themeColor="accent4"/>
          <w:bottom w:val="single" w:sz="8" w:space="0" w:color="DDD3AF" w:themeColor="accent4"/>
        </w:tcBorders>
      </w:tcPr>
    </w:tblStylePr>
    <w:tblStylePr w:type="firstCol">
      <w:rPr>
        <w:b/>
        <w:bCs/>
      </w:rPr>
    </w:tblStylePr>
    <w:tblStylePr w:type="lastCol">
      <w:rPr>
        <w:b/>
        <w:bCs/>
      </w:rPr>
      <w:tblPr/>
      <w:tcPr>
        <w:tcBorders>
          <w:top w:val="single" w:sz="8" w:space="0" w:color="DDD3AF" w:themeColor="accent4"/>
          <w:bottom w:val="single" w:sz="8" w:space="0" w:color="DDD3AF" w:themeColor="accent4"/>
        </w:tcBorders>
      </w:tcPr>
    </w:tblStylePr>
    <w:tblStylePr w:type="band1Vert">
      <w:tblPr/>
      <w:tcPr>
        <w:shd w:val="clear" w:color="auto" w:fill="F6F4EB" w:themeFill="accent4" w:themeFillTint="3F"/>
      </w:tcPr>
    </w:tblStylePr>
    <w:tblStylePr w:type="band1Horz">
      <w:tblPr/>
      <w:tcPr>
        <w:shd w:val="clear" w:color="auto" w:fill="F6F4EB" w:themeFill="accent4" w:themeFillTint="3F"/>
      </w:tcPr>
    </w:tblStylePr>
  </w:style>
  <w:style w:type="table" w:styleId="MediumList1-Accent5">
    <w:name w:val="Medium List 1 Accent 5"/>
    <w:basedOn w:val="TableNormal"/>
    <w:uiPriority w:val="65"/>
    <w:rsid w:val="000A28F8"/>
    <w:pPr>
      <w:spacing w:after="0" w:line="240" w:lineRule="auto"/>
    </w:pPr>
    <w:rPr>
      <w:color w:val="000000" w:themeColor="text1"/>
      <w:sz w:val="24"/>
      <w:szCs w:val="24"/>
    </w:rPr>
    <w:tblPr>
      <w:tblStyleRowBandSize w:val="1"/>
      <w:tblStyleColBandSize w:val="1"/>
      <w:tblBorders>
        <w:top w:val="single" w:sz="8" w:space="0" w:color="D55C19" w:themeColor="accent5"/>
        <w:bottom w:val="single" w:sz="8" w:space="0" w:color="D55C19" w:themeColor="accent5"/>
      </w:tblBorders>
    </w:tblPr>
    <w:tblStylePr w:type="firstRow">
      <w:rPr>
        <w:rFonts w:asciiTheme="majorHAnsi" w:eastAsiaTheme="majorEastAsia" w:hAnsiTheme="majorHAnsi" w:cstheme="majorBidi"/>
      </w:rPr>
      <w:tblPr/>
      <w:tcPr>
        <w:tcBorders>
          <w:top w:val="nil"/>
          <w:bottom w:val="single" w:sz="8" w:space="0" w:color="D55C19" w:themeColor="accent5"/>
        </w:tcBorders>
      </w:tcPr>
    </w:tblStylePr>
    <w:tblStylePr w:type="lastRow">
      <w:rPr>
        <w:b/>
        <w:bCs/>
        <w:color w:val="5482AB" w:themeColor="text2"/>
      </w:rPr>
      <w:tblPr/>
      <w:tcPr>
        <w:tcBorders>
          <w:top w:val="single" w:sz="8" w:space="0" w:color="D55C19" w:themeColor="accent5"/>
          <w:bottom w:val="single" w:sz="8" w:space="0" w:color="D55C19" w:themeColor="accent5"/>
        </w:tcBorders>
      </w:tcPr>
    </w:tblStylePr>
    <w:tblStylePr w:type="firstCol">
      <w:rPr>
        <w:b/>
        <w:bCs/>
      </w:rPr>
    </w:tblStylePr>
    <w:tblStylePr w:type="lastCol">
      <w:rPr>
        <w:b/>
        <w:bCs/>
      </w:rPr>
      <w:tblPr/>
      <w:tcPr>
        <w:tcBorders>
          <w:top w:val="single" w:sz="8" w:space="0" w:color="D55C19" w:themeColor="accent5"/>
          <w:bottom w:val="single" w:sz="8" w:space="0" w:color="D55C19" w:themeColor="accent5"/>
        </w:tcBorders>
      </w:tcPr>
    </w:tblStylePr>
    <w:tblStylePr w:type="band1Vert">
      <w:tblPr/>
      <w:tcPr>
        <w:shd w:val="clear" w:color="auto" w:fill="F8D5C2" w:themeFill="accent5" w:themeFillTint="3F"/>
      </w:tcPr>
    </w:tblStylePr>
    <w:tblStylePr w:type="band1Horz">
      <w:tblPr/>
      <w:tcPr>
        <w:shd w:val="clear" w:color="auto" w:fill="F8D5C2" w:themeFill="accent5" w:themeFillTint="3F"/>
      </w:tcPr>
    </w:tblStylePr>
  </w:style>
  <w:style w:type="table" w:styleId="MediumList1-Accent6">
    <w:name w:val="Medium List 1 Accent 6"/>
    <w:basedOn w:val="TableNormal"/>
    <w:uiPriority w:val="65"/>
    <w:rsid w:val="000A28F8"/>
    <w:pPr>
      <w:spacing w:after="0" w:line="240" w:lineRule="auto"/>
    </w:pPr>
    <w:rPr>
      <w:color w:val="000000" w:themeColor="text1"/>
      <w:sz w:val="24"/>
      <w:szCs w:val="24"/>
    </w:rPr>
    <w:tblPr>
      <w:tblStyleRowBandSize w:val="1"/>
      <w:tblStyleColBandSize w:val="1"/>
      <w:tblBorders>
        <w:top w:val="single" w:sz="8" w:space="0" w:color="69923A" w:themeColor="accent6"/>
        <w:bottom w:val="single" w:sz="8" w:space="0" w:color="69923A" w:themeColor="accent6"/>
      </w:tblBorders>
    </w:tblPr>
    <w:tblStylePr w:type="firstRow">
      <w:rPr>
        <w:rFonts w:asciiTheme="majorHAnsi" w:eastAsiaTheme="majorEastAsia" w:hAnsiTheme="majorHAnsi" w:cstheme="majorBidi"/>
      </w:rPr>
      <w:tblPr/>
      <w:tcPr>
        <w:tcBorders>
          <w:top w:val="nil"/>
          <w:bottom w:val="single" w:sz="8" w:space="0" w:color="69923A" w:themeColor="accent6"/>
        </w:tcBorders>
      </w:tcPr>
    </w:tblStylePr>
    <w:tblStylePr w:type="lastRow">
      <w:rPr>
        <w:b/>
        <w:bCs/>
        <w:color w:val="5482AB" w:themeColor="text2"/>
      </w:rPr>
      <w:tblPr/>
      <w:tcPr>
        <w:tcBorders>
          <w:top w:val="single" w:sz="8" w:space="0" w:color="69923A" w:themeColor="accent6"/>
          <w:bottom w:val="single" w:sz="8" w:space="0" w:color="69923A" w:themeColor="accent6"/>
        </w:tcBorders>
      </w:tcPr>
    </w:tblStylePr>
    <w:tblStylePr w:type="firstCol">
      <w:rPr>
        <w:b/>
        <w:bCs/>
      </w:rPr>
    </w:tblStylePr>
    <w:tblStylePr w:type="lastCol">
      <w:rPr>
        <w:b/>
        <w:bCs/>
      </w:rPr>
      <w:tblPr/>
      <w:tcPr>
        <w:tcBorders>
          <w:top w:val="single" w:sz="8" w:space="0" w:color="69923A" w:themeColor="accent6"/>
          <w:bottom w:val="single" w:sz="8" w:space="0" w:color="69923A" w:themeColor="accent6"/>
        </w:tcBorders>
      </w:tcPr>
    </w:tblStylePr>
    <w:tblStylePr w:type="band1Vert">
      <w:tblPr/>
      <w:tcPr>
        <w:shd w:val="clear" w:color="auto" w:fill="DAE9C8" w:themeFill="accent6" w:themeFillTint="3F"/>
      </w:tcPr>
    </w:tblStylePr>
    <w:tblStylePr w:type="band1Horz">
      <w:tblPr/>
      <w:tcPr>
        <w:shd w:val="clear" w:color="auto" w:fill="DAE9C8" w:themeFill="accent6" w:themeFillTint="3F"/>
      </w:tcPr>
    </w:tblStylePr>
  </w:style>
  <w:style w:type="table" w:styleId="MediumList2">
    <w:name w:val="Medium List 2"/>
    <w:basedOn w:val="TableNormal"/>
    <w:uiPriority w:val="66"/>
    <w:rsid w:val="000A28F8"/>
    <w:pPr>
      <w:spacing w:after="0" w:line="240" w:lineRule="auto"/>
    </w:pPr>
    <w:rPr>
      <w:rFonts w:ascii="Times New Roman" w:eastAsia="Times New Roman" w:hAnsi="Times New Roman" w:cs="Times New Roman"/>
      <w:color w:val="000000" w:themeColor="text1"/>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0A28F8"/>
    <w:pPr>
      <w:spacing w:after="0" w:line="240" w:lineRule="auto"/>
    </w:pPr>
    <w:rPr>
      <w:rFonts w:ascii="Times New Roman" w:eastAsia="Times New Roman" w:hAnsi="Times New Roman" w:cs="Times New Roman"/>
      <w:color w:val="000000" w:themeColor="text1"/>
      <w:sz w:val="24"/>
      <w:szCs w:val="24"/>
    </w:rPr>
    <w:tblPr>
      <w:tblStyleRowBandSize w:val="1"/>
      <w:tblStyleColBandSize w:val="1"/>
      <w:tblBorders>
        <w:top w:val="single" w:sz="8" w:space="0" w:color="002C5F" w:themeColor="accent1"/>
        <w:left w:val="single" w:sz="8" w:space="0" w:color="002C5F" w:themeColor="accent1"/>
        <w:bottom w:val="single" w:sz="8" w:space="0" w:color="002C5F" w:themeColor="accent1"/>
        <w:right w:val="single" w:sz="8" w:space="0" w:color="002C5F" w:themeColor="accent1"/>
      </w:tblBorders>
    </w:tblPr>
    <w:tblStylePr w:type="firstRow">
      <w:rPr>
        <w:sz w:val="24"/>
        <w:szCs w:val="24"/>
      </w:rPr>
      <w:tblPr/>
      <w:tcPr>
        <w:tcBorders>
          <w:top w:val="nil"/>
          <w:left w:val="nil"/>
          <w:bottom w:val="single" w:sz="24" w:space="0" w:color="002C5F" w:themeColor="accent1"/>
          <w:right w:val="nil"/>
          <w:insideH w:val="nil"/>
          <w:insideV w:val="nil"/>
        </w:tcBorders>
        <w:shd w:val="clear" w:color="auto" w:fill="FFFFFF" w:themeFill="background1"/>
      </w:tcPr>
    </w:tblStylePr>
    <w:tblStylePr w:type="lastRow">
      <w:tblPr/>
      <w:tcPr>
        <w:tcBorders>
          <w:top w:val="single" w:sz="8" w:space="0" w:color="002C5F"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2C5F" w:themeColor="accent1"/>
          <w:insideH w:val="nil"/>
          <w:insideV w:val="nil"/>
        </w:tcBorders>
        <w:shd w:val="clear" w:color="auto" w:fill="FFFFFF" w:themeFill="background1"/>
      </w:tcPr>
    </w:tblStylePr>
    <w:tblStylePr w:type="lastCol">
      <w:tblPr/>
      <w:tcPr>
        <w:tcBorders>
          <w:top w:val="nil"/>
          <w:left w:val="single" w:sz="8" w:space="0" w:color="002C5F"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8C7FF" w:themeFill="accent1" w:themeFillTint="3F"/>
      </w:tcPr>
    </w:tblStylePr>
    <w:tblStylePr w:type="band1Horz">
      <w:tblPr/>
      <w:tcPr>
        <w:tcBorders>
          <w:top w:val="nil"/>
          <w:bottom w:val="nil"/>
          <w:insideH w:val="nil"/>
          <w:insideV w:val="nil"/>
        </w:tcBorders>
        <w:shd w:val="clear" w:color="auto" w:fill="98C7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0A28F8"/>
    <w:pPr>
      <w:spacing w:after="0" w:line="240" w:lineRule="auto"/>
    </w:pPr>
    <w:rPr>
      <w:rFonts w:ascii="Times New Roman" w:eastAsia="Times New Roman" w:hAnsi="Times New Roman" w:cs="Times New Roman"/>
      <w:color w:val="000000" w:themeColor="text1"/>
      <w:sz w:val="24"/>
      <w:szCs w:val="24"/>
    </w:rPr>
    <w:tblPr>
      <w:tblStyleRowBandSize w:val="1"/>
      <w:tblStyleColBandSize w:val="1"/>
      <w:tblBorders>
        <w:top w:val="single" w:sz="8" w:space="0" w:color="93B1CC" w:themeColor="accent2"/>
        <w:left w:val="single" w:sz="8" w:space="0" w:color="93B1CC" w:themeColor="accent2"/>
        <w:bottom w:val="single" w:sz="8" w:space="0" w:color="93B1CC" w:themeColor="accent2"/>
        <w:right w:val="single" w:sz="8" w:space="0" w:color="93B1CC" w:themeColor="accent2"/>
      </w:tblBorders>
    </w:tblPr>
    <w:tblStylePr w:type="firstRow">
      <w:rPr>
        <w:sz w:val="24"/>
        <w:szCs w:val="24"/>
      </w:rPr>
      <w:tblPr/>
      <w:tcPr>
        <w:tcBorders>
          <w:top w:val="nil"/>
          <w:left w:val="nil"/>
          <w:bottom w:val="single" w:sz="24" w:space="0" w:color="93B1CC" w:themeColor="accent2"/>
          <w:right w:val="nil"/>
          <w:insideH w:val="nil"/>
          <w:insideV w:val="nil"/>
        </w:tcBorders>
        <w:shd w:val="clear" w:color="auto" w:fill="FFFFFF" w:themeFill="background1"/>
      </w:tcPr>
    </w:tblStylePr>
    <w:tblStylePr w:type="lastRow">
      <w:tblPr/>
      <w:tcPr>
        <w:tcBorders>
          <w:top w:val="single" w:sz="8" w:space="0" w:color="93B1CC"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3B1CC" w:themeColor="accent2"/>
          <w:insideH w:val="nil"/>
          <w:insideV w:val="nil"/>
        </w:tcBorders>
        <w:shd w:val="clear" w:color="auto" w:fill="FFFFFF" w:themeFill="background1"/>
      </w:tcPr>
    </w:tblStylePr>
    <w:tblStylePr w:type="lastCol">
      <w:tblPr/>
      <w:tcPr>
        <w:tcBorders>
          <w:top w:val="nil"/>
          <w:left w:val="single" w:sz="8" w:space="0" w:color="93B1C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2" w:themeFill="accent2" w:themeFillTint="3F"/>
      </w:tcPr>
    </w:tblStylePr>
    <w:tblStylePr w:type="band1Horz">
      <w:tblPr/>
      <w:tcPr>
        <w:tcBorders>
          <w:top w:val="nil"/>
          <w:bottom w:val="nil"/>
          <w:insideH w:val="nil"/>
          <w:insideV w:val="nil"/>
        </w:tcBorders>
        <w:shd w:val="clear" w:color="auto" w:fill="E4EBF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0A28F8"/>
    <w:pPr>
      <w:spacing w:after="0" w:line="240" w:lineRule="auto"/>
    </w:pPr>
    <w:rPr>
      <w:rFonts w:ascii="Times New Roman" w:eastAsia="Times New Roman" w:hAnsi="Times New Roman" w:cs="Times New Roman"/>
      <w:color w:val="000000" w:themeColor="text1"/>
      <w:sz w:val="24"/>
      <w:szCs w:val="24"/>
    </w:rPr>
    <w:tblPr>
      <w:tblStyleRowBandSize w:val="1"/>
      <w:tblStyleColBandSize w:val="1"/>
      <w:tblBorders>
        <w:top w:val="single" w:sz="8" w:space="0" w:color="614D7D" w:themeColor="accent3"/>
        <w:left w:val="single" w:sz="8" w:space="0" w:color="614D7D" w:themeColor="accent3"/>
        <w:bottom w:val="single" w:sz="8" w:space="0" w:color="614D7D" w:themeColor="accent3"/>
        <w:right w:val="single" w:sz="8" w:space="0" w:color="614D7D" w:themeColor="accent3"/>
      </w:tblBorders>
    </w:tblPr>
    <w:tblStylePr w:type="firstRow">
      <w:rPr>
        <w:sz w:val="24"/>
        <w:szCs w:val="24"/>
      </w:rPr>
      <w:tblPr/>
      <w:tcPr>
        <w:tcBorders>
          <w:top w:val="nil"/>
          <w:left w:val="nil"/>
          <w:bottom w:val="single" w:sz="24" w:space="0" w:color="614D7D" w:themeColor="accent3"/>
          <w:right w:val="nil"/>
          <w:insideH w:val="nil"/>
          <w:insideV w:val="nil"/>
        </w:tcBorders>
        <w:shd w:val="clear" w:color="auto" w:fill="FFFFFF" w:themeFill="background1"/>
      </w:tcPr>
    </w:tblStylePr>
    <w:tblStylePr w:type="lastRow">
      <w:tblPr/>
      <w:tcPr>
        <w:tcBorders>
          <w:top w:val="single" w:sz="8" w:space="0" w:color="614D7D"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14D7D" w:themeColor="accent3"/>
          <w:insideH w:val="nil"/>
          <w:insideV w:val="nil"/>
        </w:tcBorders>
        <w:shd w:val="clear" w:color="auto" w:fill="FFFFFF" w:themeFill="background1"/>
      </w:tcPr>
    </w:tblStylePr>
    <w:tblStylePr w:type="lastCol">
      <w:tblPr/>
      <w:tcPr>
        <w:tcBorders>
          <w:top w:val="nil"/>
          <w:left w:val="single" w:sz="8" w:space="0" w:color="614D7D"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CFE2" w:themeFill="accent3" w:themeFillTint="3F"/>
      </w:tcPr>
    </w:tblStylePr>
    <w:tblStylePr w:type="band1Horz">
      <w:tblPr/>
      <w:tcPr>
        <w:tcBorders>
          <w:top w:val="nil"/>
          <w:bottom w:val="nil"/>
          <w:insideH w:val="nil"/>
          <w:insideV w:val="nil"/>
        </w:tcBorders>
        <w:shd w:val="clear" w:color="auto" w:fill="D7CFE2"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0A28F8"/>
    <w:pPr>
      <w:spacing w:after="0" w:line="240" w:lineRule="auto"/>
    </w:pPr>
    <w:rPr>
      <w:rFonts w:ascii="Times New Roman" w:eastAsia="Times New Roman" w:hAnsi="Times New Roman" w:cs="Times New Roman"/>
      <w:color w:val="000000" w:themeColor="text1"/>
      <w:sz w:val="24"/>
      <w:szCs w:val="24"/>
    </w:rPr>
    <w:tblPr>
      <w:tblStyleRowBandSize w:val="1"/>
      <w:tblStyleColBandSize w:val="1"/>
      <w:tblBorders>
        <w:top w:val="single" w:sz="8" w:space="0" w:color="DDD3AF" w:themeColor="accent4"/>
        <w:left w:val="single" w:sz="8" w:space="0" w:color="DDD3AF" w:themeColor="accent4"/>
        <w:bottom w:val="single" w:sz="8" w:space="0" w:color="DDD3AF" w:themeColor="accent4"/>
        <w:right w:val="single" w:sz="8" w:space="0" w:color="DDD3AF" w:themeColor="accent4"/>
      </w:tblBorders>
    </w:tblPr>
    <w:tblStylePr w:type="firstRow">
      <w:rPr>
        <w:sz w:val="24"/>
        <w:szCs w:val="24"/>
      </w:rPr>
      <w:tblPr/>
      <w:tcPr>
        <w:tcBorders>
          <w:top w:val="nil"/>
          <w:left w:val="nil"/>
          <w:bottom w:val="single" w:sz="24" w:space="0" w:color="DDD3AF" w:themeColor="accent4"/>
          <w:right w:val="nil"/>
          <w:insideH w:val="nil"/>
          <w:insideV w:val="nil"/>
        </w:tcBorders>
        <w:shd w:val="clear" w:color="auto" w:fill="FFFFFF" w:themeFill="background1"/>
      </w:tcPr>
    </w:tblStylePr>
    <w:tblStylePr w:type="lastRow">
      <w:tblPr/>
      <w:tcPr>
        <w:tcBorders>
          <w:top w:val="single" w:sz="8" w:space="0" w:color="DDD3AF"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DD3AF" w:themeColor="accent4"/>
          <w:insideH w:val="nil"/>
          <w:insideV w:val="nil"/>
        </w:tcBorders>
        <w:shd w:val="clear" w:color="auto" w:fill="FFFFFF" w:themeFill="background1"/>
      </w:tcPr>
    </w:tblStylePr>
    <w:tblStylePr w:type="lastCol">
      <w:tblPr/>
      <w:tcPr>
        <w:tcBorders>
          <w:top w:val="nil"/>
          <w:left w:val="single" w:sz="8" w:space="0" w:color="DDD3AF"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F4EB" w:themeFill="accent4" w:themeFillTint="3F"/>
      </w:tcPr>
    </w:tblStylePr>
    <w:tblStylePr w:type="band1Horz">
      <w:tblPr/>
      <w:tcPr>
        <w:tcBorders>
          <w:top w:val="nil"/>
          <w:bottom w:val="nil"/>
          <w:insideH w:val="nil"/>
          <w:insideV w:val="nil"/>
        </w:tcBorders>
        <w:shd w:val="clear" w:color="auto" w:fill="F6F4E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0A28F8"/>
    <w:pPr>
      <w:spacing w:after="0" w:line="240" w:lineRule="auto"/>
    </w:pPr>
    <w:rPr>
      <w:rFonts w:ascii="Times New Roman" w:eastAsia="Times New Roman" w:hAnsi="Times New Roman" w:cs="Times New Roman"/>
      <w:color w:val="000000" w:themeColor="text1"/>
      <w:sz w:val="24"/>
      <w:szCs w:val="24"/>
    </w:rPr>
    <w:tblPr>
      <w:tblStyleRowBandSize w:val="1"/>
      <w:tblStyleColBandSize w:val="1"/>
      <w:tblBorders>
        <w:top w:val="single" w:sz="8" w:space="0" w:color="D55C19" w:themeColor="accent5"/>
        <w:left w:val="single" w:sz="8" w:space="0" w:color="D55C19" w:themeColor="accent5"/>
        <w:bottom w:val="single" w:sz="8" w:space="0" w:color="D55C19" w:themeColor="accent5"/>
        <w:right w:val="single" w:sz="8" w:space="0" w:color="D55C19" w:themeColor="accent5"/>
      </w:tblBorders>
    </w:tblPr>
    <w:tblStylePr w:type="firstRow">
      <w:rPr>
        <w:sz w:val="24"/>
        <w:szCs w:val="24"/>
      </w:rPr>
      <w:tblPr/>
      <w:tcPr>
        <w:tcBorders>
          <w:top w:val="nil"/>
          <w:left w:val="nil"/>
          <w:bottom w:val="single" w:sz="24" w:space="0" w:color="D55C19" w:themeColor="accent5"/>
          <w:right w:val="nil"/>
          <w:insideH w:val="nil"/>
          <w:insideV w:val="nil"/>
        </w:tcBorders>
        <w:shd w:val="clear" w:color="auto" w:fill="FFFFFF" w:themeFill="background1"/>
      </w:tcPr>
    </w:tblStylePr>
    <w:tblStylePr w:type="lastRow">
      <w:tblPr/>
      <w:tcPr>
        <w:tcBorders>
          <w:top w:val="single" w:sz="8" w:space="0" w:color="D55C19"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55C19" w:themeColor="accent5"/>
          <w:insideH w:val="nil"/>
          <w:insideV w:val="nil"/>
        </w:tcBorders>
        <w:shd w:val="clear" w:color="auto" w:fill="FFFFFF" w:themeFill="background1"/>
      </w:tcPr>
    </w:tblStylePr>
    <w:tblStylePr w:type="lastCol">
      <w:tblPr/>
      <w:tcPr>
        <w:tcBorders>
          <w:top w:val="nil"/>
          <w:left w:val="single" w:sz="8" w:space="0" w:color="D55C19"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8D5C2" w:themeFill="accent5" w:themeFillTint="3F"/>
      </w:tcPr>
    </w:tblStylePr>
    <w:tblStylePr w:type="band1Horz">
      <w:tblPr/>
      <w:tcPr>
        <w:tcBorders>
          <w:top w:val="nil"/>
          <w:bottom w:val="nil"/>
          <w:insideH w:val="nil"/>
          <w:insideV w:val="nil"/>
        </w:tcBorders>
        <w:shd w:val="clear" w:color="auto" w:fill="F8D5C2"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0A28F8"/>
    <w:pPr>
      <w:spacing w:after="0" w:line="240" w:lineRule="auto"/>
    </w:pPr>
    <w:rPr>
      <w:rFonts w:ascii="Times New Roman" w:eastAsia="Times New Roman" w:hAnsi="Times New Roman" w:cs="Times New Roman"/>
      <w:color w:val="000000" w:themeColor="text1"/>
      <w:sz w:val="24"/>
      <w:szCs w:val="24"/>
    </w:rPr>
    <w:tblPr>
      <w:tblStyleRowBandSize w:val="1"/>
      <w:tblStyleColBandSize w:val="1"/>
      <w:tblBorders>
        <w:top w:val="single" w:sz="8" w:space="0" w:color="69923A" w:themeColor="accent6"/>
        <w:left w:val="single" w:sz="8" w:space="0" w:color="69923A" w:themeColor="accent6"/>
        <w:bottom w:val="single" w:sz="8" w:space="0" w:color="69923A" w:themeColor="accent6"/>
        <w:right w:val="single" w:sz="8" w:space="0" w:color="69923A" w:themeColor="accent6"/>
      </w:tblBorders>
    </w:tblPr>
    <w:tblStylePr w:type="firstRow">
      <w:rPr>
        <w:sz w:val="24"/>
        <w:szCs w:val="24"/>
      </w:rPr>
      <w:tblPr/>
      <w:tcPr>
        <w:tcBorders>
          <w:top w:val="nil"/>
          <w:left w:val="nil"/>
          <w:bottom w:val="single" w:sz="24" w:space="0" w:color="69923A" w:themeColor="accent6"/>
          <w:right w:val="nil"/>
          <w:insideH w:val="nil"/>
          <w:insideV w:val="nil"/>
        </w:tcBorders>
        <w:shd w:val="clear" w:color="auto" w:fill="FFFFFF" w:themeFill="background1"/>
      </w:tcPr>
    </w:tblStylePr>
    <w:tblStylePr w:type="lastRow">
      <w:tblPr/>
      <w:tcPr>
        <w:tcBorders>
          <w:top w:val="single" w:sz="8" w:space="0" w:color="69923A"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9923A" w:themeColor="accent6"/>
          <w:insideH w:val="nil"/>
          <w:insideV w:val="nil"/>
        </w:tcBorders>
        <w:shd w:val="clear" w:color="auto" w:fill="FFFFFF" w:themeFill="background1"/>
      </w:tcPr>
    </w:tblStylePr>
    <w:tblStylePr w:type="lastCol">
      <w:tblPr/>
      <w:tcPr>
        <w:tcBorders>
          <w:top w:val="nil"/>
          <w:left w:val="single" w:sz="8" w:space="0" w:color="69923A"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AE9C8" w:themeFill="accent6" w:themeFillTint="3F"/>
      </w:tcPr>
    </w:tblStylePr>
    <w:tblStylePr w:type="band1Horz">
      <w:tblPr/>
      <w:tcPr>
        <w:tcBorders>
          <w:top w:val="nil"/>
          <w:bottom w:val="nil"/>
          <w:insideH w:val="nil"/>
          <w:insideV w:val="nil"/>
        </w:tcBorders>
        <w:shd w:val="clear" w:color="auto" w:fill="DAE9C8"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0A28F8"/>
    <w:pPr>
      <w:spacing w:after="0" w:line="240" w:lineRule="auto"/>
    </w:pPr>
    <w:rPr>
      <w:sz w:val="24"/>
      <w:szCs w:val="24"/>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0A28F8"/>
    <w:pPr>
      <w:spacing w:after="0" w:line="240" w:lineRule="auto"/>
    </w:pPr>
    <w:rPr>
      <w:sz w:val="24"/>
      <w:szCs w:val="24"/>
    </w:rPr>
    <w:tblPr>
      <w:tblStyleRowBandSize w:val="1"/>
      <w:tblStyleColBandSize w:val="1"/>
      <w:tblBorders>
        <w:top w:val="single" w:sz="8" w:space="0" w:color="005CC7" w:themeColor="accent1" w:themeTint="BF"/>
        <w:left w:val="single" w:sz="8" w:space="0" w:color="005CC7" w:themeColor="accent1" w:themeTint="BF"/>
        <w:bottom w:val="single" w:sz="8" w:space="0" w:color="005CC7" w:themeColor="accent1" w:themeTint="BF"/>
        <w:right w:val="single" w:sz="8" w:space="0" w:color="005CC7" w:themeColor="accent1" w:themeTint="BF"/>
        <w:insideH w:val="single" w:sz="8" w:space="0" w:color="005CC7" w:themeColor="accent1" w:themeTint="BF"/>
      </w:tblBorders>
    </w:tblPr>
    <w:tblStylePr w:type="firstRow">
      <w:pPr>
        <w:spacing w:before="0" w:after="0" w:line="240" w:lineRule="auto"/>
      </w:pPr>
      <w:rPr>
        <w:b/>
        <w:bCs/>
        <w:color w:val="FFFFFF" w:themeColor="background1"/>
      </w:rPr>
      <w:tblPr/>
      <w:tcPr>
        <w:tcBorders>
          <w:top w:val="single" w:sz="8" w:space="0" w:color="005CC7" w:themeColor="accent1" w:themeTint="BF"/>
          <w:left w:val="single" w:sz="8" w:space="0" w:color="005CC7" w:themeColor="accent1" w:themeTint="BF"/>
          <w:bottom w:val="single" w:sz="8" w:space="0" w:color="005CC7" w:themeColor="accent1" w:themeTint="BF"/>
          <w:right w:val="single" w:sz="8" w:space="0" w:color="005CC7" w:themeColor="accent1" w:themeTint="BF"/>
          <w:insideH w:val="nil"/>
          <w:insideV w:val="nil"/>
        </w:tcBorders>
        <w:shd w:val="clear" w:color="auto" w:fill="002C5F" w:themeFill="accent1"/>
      </w:tcPr>
    </w:tblStylePr>
    <w:tblStylePr w:type="lastRow">
      <w:pPr>
        <w:spacing w:before="0" w:after="0" w:line="240" w:lineRule="auto"/>
      </w:pPr>
      <w:rPr>
        <w:b/>
        <w:bCs/>
      </w:rPr>
      <w:tblPr/>
      <w:tcPr>
        <w:tcBorders>
          <w:top w:val="double" w:sz="6" w:space="0" w:color="005CC7" w:themeColor="accent1" w:themeTint="BF"/>
          <w:left w:val="single" w:sz="8" w:space="0" w:color="005CC7" w:themeColor="accent1" w:themeTint="BF"/>
          <w:bottom w:val="single" w:sz="8" w:space="0" w:color="005CC7" w:themeColor="accent1" w:themeTint="BF"/>
          <w:right w:val="single" w:sz="8" w:space="0" w:color="005CC7" w:themeColor="accent1" w:themeTint="BF"/>
          <w:insideH w:val="nil"/>
          <w:insideV w:val="nil"/>
        </w:tcBorders>
      </w:tcPr>
    </w:tblStylePr>
    <w:tblStylePr w:type="firstCol">
      <w:rPr>
        <w:b/>
        <w:bCs/>
      </w:rPr>
    </w:tblStylePr>
    <w:tblStylePr w:type="lastCol">
      <w:rPr>
        <w:b/>
        <w:bCs/>
      </w:rPr>
    </w:tblStylePr>
    <w:tblStylePr w:type="band1Vert">
      <w:tblPr/>
      <w:tcPr>
        <w:shd w:val="clear" w:color="auto" w:fill="98C7FF" w:themeFill="accent1" w:themeFillTint="3F"/>
      </w:tcPr>
    </w:tblStylePr>
    <w:tblStylePr w:type="band1Horz">
      <w:tblPr/>
      <w:tcPr>
        <w:tcBorders>
          <w:insideH w:val="nil"/>
          <w:insideV w:val="nil"/>
        </w:tcBorders>
        <w:shd w:val="clear" w:color="auto" w:fill="98C7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0A28F8"/>
    <w:pPr>
      <w:spacing w:after="0" w:line="240" w:lineRule="auto"/>
    </w:pPr>
    <w:rPr>
      <w:sz w:val="24"/>
      <w:szCs w:val="24"/>
    </w:rPr>
    <w:tblPr>
      <w:tblStyleRowBandSize w:val="1"/>
      <w:tblStyleColBandSize w:val="1"/>
      <w:tblBorders>
        <w:top w:val="single" w:sz="8" w:space="0" w:color="ADC4D8" w:themeColor="accent2" w:themeTint="BF"/>
        <w:left w:val="single" w:sz="8" w:space="0" w:color="ADC4D8" w:themeColor="accent2" w:themeTint="BF"/>
        <w:bottom w:val="single" w:sz="8" w:space="0" w:color="ADC4D8" w:themeColor="accent2" w:themeTint="BF"/>
        <w:right w:val="single" w:sz="8" w:space="0" w:color="ADC4D8" w:themeColor="accent2" w:themeTint="BF"/>
        <w:insideH w:val="single" w:sz="8" w:space="0" w:color="ADC4D8" w:themeColor="accent2" w:themeTint="BF"/>
      </w:tblBorders>
    </w:tblPr>
    <w:tblStylePr w:type="firstRow">
      <w:pPr>
        <w:spacing w:before="0" w:after="0" w:line="240" w:lineRule="auto"/>
      </w:pPr>
      <w:rPr>
        <w:b/>
        <w:bCs/>
        <w:color w:val="FFFFFF" w:themeColor="background1"/>
      </w:rPr>
      <w:tblPr/>
      <w:tcPr>
        <w:tcBorders>
          <w:top w:val="single" w:sz="8" w:space="0" w:color="ADC4D8" w:themeColor="accent2" w:themeTint="BF"/>
          <w:left w:val="single" w:sz="8" w:space="0" w:color="ADC4D8" w:themeColor="accent2" w:themeTint="BF"/>
          <w:bottom w:val="single" w:sz="8" w:space="0" w:color="ADC4D8" w:themeColor="accent2" w:themeTint="BF"/>
          <w:right w:val="single" w:sz="8" w:space="0" w:color="ADC4D8" w:themeColor="accent2" w:themeTint="BF"/>
          <w:insideH w:val="nil"/>
          <w:insideV w:val="nil"/>
        </w:tcBorders>
        <w:shd w:val="clear" w:color="auto" w:fill="93B1CC" w:themeFill="accent2"/>
      </w:tcPr>
    </w:tblStylePr>
    <w:tblStylePr w:type="lastRow">
      <w:pPr>
        <w:spacing w:before="0" w:after="0" w:line="240" w:lineRule="auto"/>
      </w:pPr>
      <w:rPr>
        <w:b/>
        <w:bCs/>
      </w:rPr>
      <w:tblPr/>
      <w:tcPr>
        <w:tcBorders>
          <w:top w:val="double" w:sz="6" w:space="0" w:color="ADC4D8" w:themeColor="accent2" w:themeTint="BF"/>
          <w:left w:val="single" w:sz="8" w:space="0" w:color="ADC4D8" w:themeColor="accent2" w:themeTint="BF"/>
          <w:bottom w:val="single" w:sz="8" w:space="0" w:color="ADC4D8" w:themeColor="accent2" w:themeTint="BF"/>
          <w:right w:val="single" w:sz="8" w:space="0" w:color="ADC4D8"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2" w:themeFill="accent2" w:themeFillTint="3F"/>
      </w:tcPr>
    </w:tblStylePr>
    <w:tblStylePr w:type="band1Horz">
      <w:tblPr/>
      <w:tcPr>
        <w:tcBorders>
          <w:insideH w:val="nil"/>
          <w:insideV w:val="nil"/>
        </w:tcBorders>
        <w:shd w:val="clear" w:color="auto" w:fill="E4EBF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0A28F8"/>
    <w:pPr>
      <w:spacing w:after="0" w:line="240" w:lineRule="auto"/>
    </w:pPr>
    <w:rPr>
      <w:sz w:val="24"/>
      <w:szCs w:val="24"/>
    </w:rPr>
    <w:tblPr>
      <w:tblStyleRowBandSize w:val="1"/>
      <w:tblStyleColBandSize w:val="1"/>
      <w:tblBorders>
        <w:top w:val="single" w:sz="8" w:space="0" w:color="8670A7" w:themeColor="accent3" w:themeTint="BF"/>
        <w:left w:val="single" w:sz="8" w:space="0" w:color="8670A7" w:themeColor="accent3" w:themeTint="BF"/>
        <w:bottom w:val="single" w:sz="8" w:space="0" w:color="8670A7" w:themeColor="accent3" w:themeTint="BF"/>
        <w:right w:val="single" w:sz="8" w:space="0" w:color="8670A7" w:themeColor="accent3" w:themeTint="BF"/>
        <w:insideH w:val="single" w:sz="8" w:space="0" w:color="8670A7" w:themeColor="accent3" w:themeTint="BF"/>
      </w:tblBorders>
    </w:tblPr>
    <w:tblStylePr w:type="firstRow">
      <w:pPr>
        <w:spacing w:before="0" w:after="0" w:line="240" w:lineRule="auto"/>
      </w:pPr>
      <w:rPr>
        <w:b/>
        <w:bCs/>
        <w:color w:val="FFFFFF" w:themeColor="background1"/>
      </w:rPr>
      <w:tblPr/>
      <w:tcPr>
        <w:tcBorders>
          <w:top w:val="single" w:sz="8" w:space="0" w:color="8670A7" w:themeColor="accent3" w:themeTint="BF"/>
          <w:left w:val="single" w:sz="8" w:space="0" w:color="8670A7" w:themeColor="accent3" w:themeTint="BF"/>
          <w:bottom w:val="single" w:sz="8" w:space="0" w:color="8670A7" w:themeColor="accent3" w:themeTint="BF"/>
          <w:right w:val="single" w:sz="8" w:space="0" w:color="8670A7" w:themeColor="accent3" w:themeTint="BF"/>
          <w:insideH w:val="nil"/>
          <w:insideV w:val="nil"/>
        </w:tcBorders>
        <w:shd w:val="clear" w:color="auto" w:fill="614D7D" w:themeFill="accent3"/>
      </w:tcPr>
    </w:tblStylePr>
    <w:tblStylePr w:type="lastRow">
      <w:pPr>
        <w:spacing w:before="0" w:after="0" w:line="240" w:lineRule="auto"/>
      </w:pPr>
      <w:rPr>
        <w:b/>
        <w:bCs/>
      </w:rPr>
      <w:tblPr/>
      <w:tcPr>
        <w:tcBorders>
          <w:top w:val="double" w:sz="6" w:space="0" w:color="8670A7" w:themeColor="accent3" w:themeTint="BF"/>
          <w:left w:val="single" w:sz="8" w:space="0" w:color="8670A7" w:themeColor="accent3" w:themeTint="BF"/>
          <w:bottom w:val="single" w:sz="8" w:space="0" w:color="8670A7" w:themeColor="accent3" w:themeTint="BF"/>
          <w:right w:val="single" w:sz="8" w:space="0" w:color="8670A7" w:themeColor="accent3" w:themeTint="BF"/>
          <w:insideH w:val="nil"/>
          <w:insideV w:val="nil"/>
        </w:tcBorders>
      </w:tcPr>
    </w:tblStylePr>
    <w:tblStylePr w:type="firstCol">
      <w:rPr>
        <w:b/>
        <w:bCs/>
      </w:rPr>
    </w:tblStylePr>
    <w:tblStylePr w:type="lastCol">
      <w:rPr>
        <w:b/>
        <w:bCs/>
      </w:rPr>
    </w:tblStylePr>
    <w:tblStylePr w:type="band1Vert">
      <w:tblPr/>
      <w:tcPr>
        <w:shd w:val="clear" w:color="auto" w:fill="D7CFE2" w:themeFill="accent3" w:themeFillTint="3F"/>
      </w:tcPr>
    </w:tblStylePr>
    <w:tblStylePr w:type="band1Horz">
      <w:tblPr/>
      <w:tcPr>
        <w:tcBorders>
          <w:insideH w:val="nil"/>
          <w:insideV w:val="nil"/>
        </w:tcBorders>
        <w:shd w:val="clear" w:color="auto" w:fill="D7CFE2"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0A28F8"/>
    <w:pPr>
      <w:spacing w:after="0" w:line="240" w:lineRule="auto"/>
    </w:pPr>
    <w:rPr>
      <w:sz w:val="24"/>
      <w:szCs w:val="24"/>
    </w:rPr>
    <w:tblPr>
      <w:tblStyleRowBandSize w:val="1"/>
      <w:tblStyleColBandSize w:val="1"/>
      <w:tblBorders>
        <w:top w:val="single" w:sz="8" w:space="0" w:color="E5DDC2" w:themeColor="accent4" w:themeTint="BF"/>
        <w:left w:val="single" w:sz="8" w:space="0" w:color="E5DDC2" w:themeColor="accent4" w:themeTint="BF"/>
        <w:bottom w:val="single" w:sz="8" w:space="0" w:color="E5DDC2" w:themeColor="accent4" w:themeTint="BF"/>
        <w:right w:val="single" w:sz="8" w:space="0" w:color="E5DDC2" w:themeColor="accent4" w:themeTint="BF"/>
        <w:insideH w:val="single" w:sz="8" w:space="0" w:color="E5DDC2" w:themeColor="accent4" w:themeTint="BF"/>
      </w:tblBorders>
    </w:tblPr>
    <w:tblStylePr w:type="firstRow">
      <w:pPr>
        <w:spacing w:before="0" w:after="0" w:line="240" w:lineRule="auto"/>
      </w:pPr>
      <w:rPr>
        <w:b/>
        <w:bCs/>
        <w:color w:val="FFFFFF" w:themeColor="background1"/>
      </w:rPr>
      <w:tblPr/>
      <w:tcPr>
        <w:tcBorders>
          <w:top w:val="single" w:sz="8" w:space="0" w:color="E5DDC2" w:themeColor="accent4" w:themeTint="BF"/>
          <w:left w:val="single" w:sz="8" w:space="0" w:color="E5DDC2" w:themeColor="accent4" w:themeTint="BF"/>
          <w:bottom w:val="single" w:sz="8" w:space="0" w:color="E5DDC2" w:themeColor="accent4" w:themeTint="BF"/>
          <w:right w:val="single" w:sz="8" w:space="0" w:color="E5DDC2" w:themeColor="accent4" w:themeTint="BF"/>
          <w:insideH w:val="nil"/>
          <w:insideV w:val="nil"/>
        </w:tcBorders>
        <w:shd w:val="clear" w:color="auto" w:fill="DDD3AF" w:themeFill="accent4"/>
      </w:tcPr>
    </w:tblStylePr>
    <w:tblStylePr w:type="lastRow">
      <w:pPr>
        <w:spacing w:before="0" w:after="0" w:line="240" w:lineRule="auto"/>
      </w:pPr>
      <w:rPr>
        <w:b/>
        <w:bCs/>
      </w:rPr>
      <w:tblPr/>
      <w:tcPr>
        <w:tcBorders>
          <w:top w:val="double" w:sz="6" w:space="0" w:color="E5DDC2" w:themeColor="accent4" w:themeTint="BF"/>
          <w:left w:val="single" w:sz="8" w:space="0" w:color="E5DDC2" w:themeColor="accent4" w:themeTint="BF"/>
          <w:bottom w:val="single" w:sz="8" w:space="0" w:color="E5DDC2" w:themeColor="accent4" w:themeTint="BF"/>
          <w:right w:val="single" w:sz="8" w:space="0" w:color="E5DDC2" w:themeColor="accent4" w:themeTint="BF"/>
          <w:insideH w:val="nil"/>
          <w:insideV w:val="nil"/>
        </w:tcBorders>
      </w:tcPr>
    </w:tblStylePr>
    <w:tblStylePr w:type="firstCol">
      <w:rPr>
        <w:b/>
        <w:bCs/>
      </w:rPr>
    </w:tblStylePr>
    <w:tblStylePr w:type="lastCol">
      <w:rPr>
        <w:b/>
        <w:bCs/>
      </w:rPr>
    </w:tblStylePr>
    <w:tblStylePr w:type="band1Vert">
      <w:tblPr/>
      <w:tcPr>
        <w:shd w:val="clear" w:color="auto" w:fill="F6F4EB" w:themeFill="accent4" w:themeFillTint="3F"/>
      </w:tcPr>
    </w:tblStylePr>
    <w:tblStylePr w:type="band1Horz">
      <w:tblPr/>
      <w:tcPr>
        <w:tcBorders>
          <w:insideH w:val="nil"/>
          <w:insideV w:val="nil"/>
        </w:tcBorders>
        <w:shd w:val="clear" w:color="auto" w:fill="F6F4EB"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0A28F8"/>
    <w:pPr>
      <w:spacing w:after="0" w:line="240" w:lineRule="auto"/>
    </w:pPr>
    <w:rPr>
      <w:sz w:val="24"/>
      <w:szCs w:val="24"/>
    </w:rPr>
    <w:tblPr>
      <w:tblStyleRowBandSize w:val="1"/>
      <w:tblStyleColBandSize w:val="1"/>
      <w:tblBorders>
        <w:top w:val="single" w:sz="8" w:space="0" w:color="E98148" w:themeColor="accent5" w:themeTint="BF"/>
        <w:left w:val="single" w:sz="8" w:space="0" w:color="E98148" w:themeColor="accent5" w:themeTint="BF"/>
        <w:bottom w:val="single" w:sz="8" w:space="0" w:color="E98148" w:themeColor="accent5" w:themeTint="BF"/>
        <w:right w:val="single" w:sz="8" w:space="0" w:color="E98148" w:themeColor="accent5" w:themeTint="BF"/>
        <w:insideH w:val="single" w:sz="8" w:space="0" w:color="E98148" w:themeColor="accent5" w:themeTint="BF"/>
      </w:tblBorders>
    </w:tblPr>
    <w:tblStylePr w:type="firstRow">
      <w:pPr>
        <w:spacing w:before="0" w:after="0" w:line="240" w:lineRule="auto"/>
      </w:pPr>
      <w:rPr>
        <w:b/>
        <w:bCs/>
        <w:color w:val="FFFFFF" w:themeColor="background1"/>
      </w:rPr>
      <w:tblPr/>
      <w:tcPr>
        <w:tcBorders>
          <w:top w:val="single" w:sz="8" w:space="0" w:color="E98148" w:themeColor="accent5" w:themeTint="BF"/>
          <w:left w:val="single" w:sz="8" w:space="0" w:color="E98148" w:themeColor="accent5" w:themeTint="BF"/>
          <w:bottom w:val="single" w:sz="8" w:space="0" w:color="E98148" w:themeColor="accent5" w:themeTint="BF"/>
          <w:right w:val="single" w:sz="8" w:space="0" w:color="E98148" w:themeColor="accent5" w:themeTint="BF"/>
          <w:insideH w:val="nil"/>
          <w:insideV w:val="nil"/>
        </w:tcBorders>
        <w:shd w:val="clear" w:color="auto" w:fill="D55C19" w:themeFill="accent5"/>
      </w:tcPr>
    </w:tblStylePr>
    <w:tblStylePr w:type="lastRow">
      <w:pPr>
        <w:spacing w:before="0" w:after="0" w:line="240" w:lineRule="auto"/>
      </w:pPr>
      <w:rPr>
        <w:b/>
        <w:bCs/>
      </w:rPr>
      <w:tblPr/>
      <w:tcPr>
        <w:tcBorders>
          <w:top w:val="double" w:sz="6" w:space="0" w:color="E98148" w:themeColor="accent5" w:themeTint="BF"/>
          <w:left w:val="single" w:sz="8" w:space="0" w:color="E98148" w:themeColor="accent5" w:themeTint="BF"/>
          <w:bottom w:val="single" w:sz="8" w:space="0" w:color="E98148" w:themeColor="accent5" w:themeTint="BF"/>
          <w:right w:val="single" w:sz="8" w:space="0" w:color="E98148" w:themeColor="accent5" w:themeTint="BF"/>
          <w:insideH w:val="nil"/>
          <w:insideV w:val="nil"/>
        </w:tcBorders>
      </w:tcPr>
    </w:tblStylePr>
    <w:tblStylePr w:type="firstCol">
      <w:rPr>
        <w:b/>
        <w:bCs/>
      </w:rPr>
    </w:tblStylePr>
    <w:tblStylePr w:type="lastCol">
      <w:rPr>
        <w:b/>
        <w:bCs/>
      </w:rPr>
    </w:tblStylePr>
    <w:tblStylePr w:type="band1Vert">
      <w:tblPr/>
      <w:tcPr>
        <w:shd w:val="clear" w:color="auto" w:fill="F8D5C2" w:themeFill="accent5" w:themeFillTint="3F"/>
      </w:tcPr>
    </w:tblStylePr>
    <w:tblStylePr w:type="band1Horz">
      <w:tblPr/>
      <w:tcPr>
        <w:tcBorders>
          <w:insideH w:val="nil"/>
          <w:insideV w:val="nil"/>
        </w:tcBorders>
        <w:shd w:val="clear" w:color="auto" w:fill="F8D5C2"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0A28F8"/>
    <w:pPr>
      <w:spacing w:after="0" w:line="240" w:lineRule="auto"/>
    </w:pPr>
    <w:rPr>
      <w:sz w:val="24"/>
      <w:szCs w:val="24"/>
    </w:rPr>
    <w:tblPr>
      <w:tblStyleRowBandSize w:val="1"/>
      <w:tblStyleColBandSize w:val="1"/>
      <w:tblBorders>
        <w:top w:val="single" w:sz="8" w:space="0" w:color="8FBD5A" w:themeColor="accent6" w:themeTint="BF"/>
        <w:left w:val="single" w:sz="8" w:space="0" w:color="8FBD5A" w:themeColor="accent6" w:themeTint="BF"/>
        <w:bottom w:val="single" w:sz="8" w:space="0" w:color="8FBD5A" w:themeColor="accent6" w:themeTint="BF"/>
        <w:right w:val="single" w:sz="8" w:space="0" w:color="8FBD5A" w:themeColor="accent6" w:themeTint="BF"/>
        <w:insideH w:val="single" w:sz="8" w:space="0" w:color="8FBD5A" w:themeColor="accent6" w:themeTint="BF"/>
      </w:tblBorders>
    </w:tblPr>
    <w:tblStylePr w:type="firstRow">
      <w:pPr>
        <w:spacing w:before="0" w:after="0" w:line="240" w:lineRule="auto"/>
      </w:pPr>
      <w:rPr>
        <w:b/>
        <w:bCs/>
        <w:color w:val="FFFFFF" w:themeColor="background1"/>
      </w:rPr>
      <w:tblPr/>
      <w:tcPr>
        <w:tcBorders>
          <w:top w:val="single" w:sz="8" w:space="0" w:color="8FBD5A" w:themeColor="accent6" w:themeTint="BF"/>
          <w:left w:val="single" w:sz="8" w:space="0" w:color="8FBD5A" w:themeColor="accent6" w:themeTint="BF"/>
          <w:bottom w:val="single" w:sz="8" w:space="0" w:color="8FBD5A" w:themeColor="accent6" w:themeTint="BF"/>
          <w:right w:val="single" w:sz="8" w:space="0" w:color="8FBD5A" w:themeColor="accent6" w:themeTint="BF"/>
          <w:insideH w:val="nil"/>
          <w:insideV w:val="nil"/>
        </w:tcBorders>
        <w:shd w:val="clear" w:color="auto" w:fill="69923A" w:themeFill="accent6"/>
      </w:tcPr>
    </w:tblStylePr>
    <w:tblStylePr w:type="lastRow">
      <w:pPr>
        <w:spacing w:before="0" w:after="0" w:line="240" w:lineRule="auto"/>
      </w:pPr>
      <w:rPr>
        <w:b/>
        <w:bCs/>
      </w:rPr>
      <w:tblPr/>
      <w:tcPr>
        <w:tcBorders>
          <w:top w:val="double" w:sz="6" w:space="0" w:color="8FBD5A" w:themeColor="accent6" w:themeTint="BF"/>
          <w:left w:val="single" w:sz="8" w:space="0" w:color="8FBD5A" w:themeColor="accent6" w:themeTint="BF"/>
          <w:bottom w:val="single" w:sz="8" w:space="0" w:color="8FBD5A" w:themeColor="accent6" w:themeTint="BF"/>
          <w:right w:val="single" w:sz="8" w:space="0" w:color="8FBD5A" w:themeColor="accent6" w:themeTint="BF"/>
          <w:insideH w:val="nil"/>
          <w:insideV w:val="nil"/>
        </w:tcBorders>
      </w:tcPr>
    </w:tblStylePr>
    <w:tblStylePr w:type="firstCol">
      <w:rPr>
        <w:b/>
        <w:bCs/>
      </w:rPr>
    </w:tblStylePr>
    <w:tblStylePr w:type="lastCol">
      <w:rPr>
        <w:b/>
        <w:bCs/>
      </w:rPr>
    </w:tblStylePr>
    <w:tblStylePr w:type="band1Vert">
      <w:tblPr/>
      <w:tcPr>
        <w:shd w:val="clear" w:color="auto" w:fill="DAE9C8" w:themeFill="accent6" w:themeFillTint="3F"/>
      </w:tcPr>
    </w:tblStylePr>
    <w:tblStylePr w:type="band1Horz">
      <w:tblPr/>
      <w:tcPr>
        <w:tcBorders>
          <w:insideH w:val="nil"/>
          <w:insideV w:val="nil"/>
        </w:tcBorders>
        <w:shd w:val="clear" w:color="auto" w:fill="DAE9C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0A28F8"/>
    <w:pPr>
      <w:spacing w:after="0" w:line="240" w:lineRule="auto"/>
    </w:pPr>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0A28F8"/>
    <w:pPr>
      <w:spacing w:after="0" w:line="240" w:lineRule="auto"/>
    </w:pPr>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2C5F"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2C5F" w:themeFill="accent1"/>
      </w:tcPr>
    </w:tblStylePr>
    <w:tblStylePr w:type="lastCol">
      <w:rPr>
        <w:b/>
        <w:bCs/>
        <w:color w:val="FFFFFF" w:themeColor="background1"/>
      </w:rPr>
      <w:tblPr/>
      <w:tcPr>
        <w:tcBorders>
          <w:left w:val="nil"/>
          <w:right w:val="nil"/>
          <w:insideH w:val="nil"/>
          <w:insideV w:val="nil"/>
        </w:tcBorders>
        <w:shd w:val="clear" w:color="auto" w:fill="002C5F"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0A28F8"/>
    <w:pPr>
      <w:spacing w:after="0" w:line="240" w:lineRule="auto"/>
    </w:pPr>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3B1C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3B1CC" w:themeFill="accent2"/>
      </w:tcPr>
    </w:tblStylePr>
    <w:tblStylePr w:type="lastCol">
      <w:rPr>
        <w:b/>
        <w:bCs/>
        <w:color w:val="FFFFFF" w:themeColor="background1"/>
      </w:rPr>
      <w:tblPr/>
      <w:tcPr>
        <w:tcBorders>
          <w:left w:val="nil"/>
          <w:right w:val="nil"/>
          <w:insideH w:val="nil"/>
          <w:insideV w:val="nil"/>
        </w:tcBorders>
        <w:shd w:val="clear" w:color="auto" w:fill="93B1C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0A28F8"/>
    <w:pPr>
      <w:spacing w:after="0" w:line="240" w:lineRule="auto"/>
    </w:pPr>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14D7D"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14D7D" w:themeFill="accent3"/>
      </w:tcPr>
    </w:tblStylePr>
    <w:tblStylePr w:type="lastCol">
      <w:rPr>
        <w:b/>
        <w:bCs/>
        <w:color w:val="FFFFFF" w:themeColor="background1"/>
      </w:rPr>
      <w:tblPr/>
      <w:tcPr>
        <w:tcBorders>
          <w:left w:val="nil"/>
          <w:right w:val="nil"/>
          <w:insideH w:val="nil"/>
          <w:insideV w:val="nil"/>
        </w:tcBorders>
        <w:shd w:val="clear" w:color="auto" w:fill="614D7D"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0A28F8"/>
    <w:pPr>
      <w:spacing w:after="0" w:line="240" w:lineRule="auto"/>
    </w:pPr>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DD3AF"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DD3AF" w:themeFill="accent4"/>
      </w:tcPr>
    </w:tblStylePr>
    <w:tblStylePr w:type="lastCol">
      <w:rPr>
        <w:b/>
        <w:bCs/>
        <w:color w:val="FFFFFF" w:themeColor="background1"/>
      </w:rPr>
      <w:tblPr/>
      <w:tcPr>
        <w:tcBorders>
          <w:left w:val="nil"/>
          <w:right w:val="nil"/>
          <w:insideH w:val="nil"/>
          <w:insideV w:val="nil"/>
        </w:tcBorders>
        <w:shd w:val="clear" w:color="auto" w:fill="DDD3AF"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0A28F8"/>
    <w:pPr>
      <w:spacing w:after="0" w:line="240" w:lineRule="auto"/>
    </w:pPr>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55C19"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55C19" w:themeFill="accent5"/>
      </w:tcPr>
    </w:tblStylePr>
    <w:tblStylePr w:type="lastCol">
      <w:rPr>
        <w:b/>
        <w:bCs/>
        <w:color w:val="FFFFFF" w:themeColor="background1"/>
      </w:rPr>
      <w:tblPr/>
      <w:tcPr>
        <w:tcBorders>
          <w:left w:val="nil"/>
          <w:right w:val="nil"/>
          <w:insideH w:val="nil"/>
          <w:insideV w:val="nil"/>
        </w:tcBorders>
        <w:shd w:val="clear" w:color="auto" w:fill="D55C19"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0A28F8"/>
    <w:pPr>
      <w:spacing w:after="0" w:line="240" w:lineRule="auto"/>
    </w:pPr>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9923A"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9923A" w:themeFill="accent6"/>
      </w:tcPr>
    </w:tblStylePr>
    <w:tblStylePr w:type="lastCol">
      <w:rPr>
        <w:b/>
        <w:bCs/>
        <w:color w:val="FFFFFF" w:themeColor="background1"/>
      </w:rPr>
      <w:tblPr/>
      <w:tcPr>
        <w:tcBorders>
          <w:left w:val="nil"/>
          <w:right w:val="nil"/>
          <w:insideH w:val="nil"/>
          <w:insideV w:val="nil"/>
        </w:tcBorders>
        <w:shd w:val="clear" w:color="auto" w:fill="69923A"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0A28F8"/>
    <w:pPr>
      <w:spacing w:after="0" w:line="240" w:lineRule="auto"/>
    </w:pPr>
    <w:rPr>
      <w:sz w:val="24"/>
      <w:szCs w:val="24"/>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0A28F8"/>
    <w:pPr>
      <w:spacing w:after="0" w:line="240" w:lineRule="auto"/>
    </w:pPr>
    <w:rPr>
      <w:sz w:val="24"/>
      <w:szCs w:val="24"/>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0A28F8"/>
    <w:pPr>
      <w:spacing w:after="0" w:line="240" w:lineRule="auto"/>
    </w:pPr>
    <w:rPr>
      <w:sz w:val="24"/>
      <w:szCs w:val="24"/>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0A28F8"/>
    <w:pPr>
      <w:spacing w:after="0" w:line="240" w:lineRule="auto"/>
    </w:pPr>
    <w:rPr>
      <w:sz w:val="24"/>
      <w:szCs w:val="24"/>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0A28F8"/>
    <w:pPr>
      <w:spacing w:after="0" w:line="240" w:lineRule="auto"/>
    </w:pPr>
    <w:rPr>
      <w:sz w:val="24"/>
      <w:szCs w:val="24"/>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0A28F8"/>
    <w:pPr>
      <w:spacing w:after="0" w:line="240" w:lineRule="auto"/>
    </w:pPr>
    <w:rPr>
      <w:color w:val="000080"/>
      <w:sz w:val="24"/>
      <w:szCs w:val="24"/>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0A28F8"/>
    <w:pPr>
      <w:spacing w:after="0" w:line="240" w:lineRule="auto"/>
    </w:pPr>
    <w:rPr>
      <w:sz w:val="24"/>
      <w:szCs w:val="24"/>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0A28F8"/>
    <w:pPr>
      <w:spacing w:after="0" w:line="240" w:lineRule="auto"/>
    </w:pPr>
    <w:rPr>
      <w:color w:val="FFFFFF"/>
      <w:sz w:val="24"/>
      <w:szCs w:val="24"/>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0A28F8"/>
    <w:pPr>
      <w:spacing w:after="0" w:line="240" w:lineRule="auto"/>
    </w:pPr>
    <w:rPr>
      <w:sz w:val="24"/>
      <w:szCs w:val="24"/>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0A28F8"/>
    <w:pPr>
      <w:spacing w:after="0" w:line="240" w:lineRule="auto"/>
    </w:pPr>
    <w:rPr>
      <w:sz w:val="24"/>
      <w:szCs w:val="24"/>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0A28F8"/>
    <w:pPr>
      <w:spacing w:after="0" w:line="240" w:lineRule="auto"/>
    </w:pPr>
    <w:rPr>
      <w:b/>
      <w:bCs/>
      <w:sz w:val="24"/>
      <w:szCs w:val="24"/>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0A28F8"/>
    <w:pPr>
      <w:spacing w:after="0" w:line="240" w:lineRule="auto"/>
    </w:pPr>
    <w:rPr>
      <w:b/>
      <w:bCs/>
      <w:sz w:val="24"/>
      <w:szCs w:val="24"/>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0A28F8"/>
    <w:pPr>
      <w:spacing w:after="0" w:line="240" w:lineRule="auto"/>
    </w:pPr>
    <w:rPr>
      <w:b/>
      <w:bCs/>
      <w:sz w:val="24"/>
      <w:szCs w:val="24"/>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0A28F8"/>
    <w:pPr>
      <w:spacing w:after="0" w:line="240" w:lineRule="auto"/>
    </w:pPr>
    <w:rPr>
      <w:sz w:val="24"/>
      <w:szCs w:val="24"/>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0A28F8"/>
    <w:pPr>
      <w:spacing w:after="0" w:line="240" w:lineRule="auto"/>
    </w:pPr>
    <w:rPr>
      <w:sz w:val="24"/>
      <w:szCs w:val="24"/>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0A28F8"/>
    <w:pPr>
      <w:spacing w:after="0" w:line="240" w:lineRule="auto"/>
    </w:pPr>
    <w:rPr>
      <w:sz w:val="24"/>
      <w:szCs w:val="24"/>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0A28F8"/>
    <w:pPr>
      <w:spacing w:after="0" w:line="240" w:lineRule="auto"/>
    </w:pPr>
    <w:rPr>
      <w:sz w:val="24"/>
      <w:szCs w:val="24"/>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0A28F8"/>
    <w:pPr>
      <w:spacing w:after="0" w:line="240" w:lineRule="auto"/>
    </w:pPr>
    <w:rPr>
      <w:sz w:val="24"/>
      <w:szCs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0A28F8"/>
    <w:pPr>
      <w:spacing w:after="0" w:line="240" w:lineRule="auto"/>
    </w:pPr>
    <w:rPr>
      <w:sz w:val="24"/>
      <w:szCs w:val="24"/>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0A28F8"/>
    <w:pPr>
      <w:spacing w:after="0" w:line="240" w:lineRule="auto"/>
    </w:pPr>
    <w:rPr>
      <w:sz w:val="24"/>
      <w:szCs w:val="24"/>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0A28F8"/>
    <w:pPr>
      <w:spacing w:after="0" w:line="240" w:lineRule="auto"/>
    </w:pPr>
    <w:rPr>
      <w:sz w:val="24"/>
      <w:szCs w:val="24"/>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0A28F8"/>
    <w:pPr>
      <w:spacing w:after="0" w:line="240" w:lineRule="auto"/>
    </w:pPr>
    <w:rPr>
      <w:sz w:val="24"/>
      <w:szCs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0A28F8"/>
    <w:pPr>
      <w:spacing w:after="0" w:line="240" w:lineRule="auto"/>
    </w:pPr>
    <w:rPr>
      <w:sz w:val="24"/>
      <w:szCs w:val="24"/>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0A28F8"/>
    <w:pPr>
      <w:spacing w:after="0" w:line="240" w:lineRule="auto"/>
    </w:pPr>
    <w:rPr>
      <w:b/>
      <w:bCs/>
      <w:sz w:val="24"/>
      <w:szCs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0A28F8"/>
    <w:pPr>
      <w:spacing w:after="0" w:line="240" w:lineRule="auto"/>
    </w:pPr>
    <w:rPr>
      <w:sz w:val="24"/>
      <w:szCs w:val="24"/>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0A28F8"/>
    <w:pPr>
      <w:spacing w:after="0" w:line="240" w:lineRule="auto"/>
    </w:pPr>
    <w:rPr>
      <w:sz w:val="24"/>
      <w:szCs w:val="24"/>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0A28F8"/>
    <w:pPr>
      <w:spacing w:after="0" w:line="240" w:lineRule="auto"/>
    </w:pPr>
    <w:rPr>
      <w:sz w:val="24"/>
      <w:szCs w:val="24"/>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0A28F8"/>
    <w:pPr>
      <w:spacing w:after="0" w:line="240" w:lineRule="auto"/>
    </w:pPr>
    <w:rPr>
      <w:sz w:val="24"/>
      <w:szCs w:val="24"/>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0A28F8"/>
    <w:pPr>
      <w:spacing w:after="0" w:line="240" w:lineRule="auto"/>
    </w:pPr>
    <w:rPr>
      <w:sz w:val="24"/>
      <w:szCs w:val="24"/>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0A28F8"/>
    <w:pPr>
      <w:spacing w:after="0" w:line="240" w:lineRule="auto"/>
    </w:pPr>
    <w:rPr>
      <w:sz w:val="24"/>
      <w:szCs w:val="24"/>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0A28F8"/>
    <w:pPr>
      <w:spacing w:after="0" w:line="240" w:lineRule="auto"/>
    </w:pPr>
    <w:rPr>
      <w:sz w:val="24"/>
      <w:szCs w:val="24"/>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0A28F8"/>
    <w:pPr>
      <w:spacing w:after="0" w:line="240" w:lineRule="auto"/>
    </w:pPr>
    <w:rPr>
      <w:sz w:val="24"/>
      <w:szCs w:val="24"/>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0A28F8"/>
    <w:pPr>
      <w:spacing w:after="0" w:line="240" w:lineRule="auto"/>
    </w:pPr>
    <w:rPr>
      <w:sz w:val="24"/>
      <w:szCs w:val="24"/>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0A28F8"/>
    <w:pPr>
      <w:spacing w:after="0" w:line="240" w:lineRule="auto"/>
    </w:pPr>
    <w:rPr>
      <w:sz w:val="24"/>
      <w:szCs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0A28F8"/>
    <w:pPr>
      <w:spacing w:after="0" w:line="240" w:lineRule="auto"/>
    </w:pPr>
    <w:rPr>
      <w:sz w:val="24"/>
      <w:szCs w:val="24"/>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0A28F8"/>
    <w:pPr>
      <w:spacing w:after="0" w:line="240" w:lineRule="auto"/>
    </w:pPr>
    <w:rPr>
      <w:sz w:val="24"/>
      <w:szCs w:val="24"/>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0A28F8"/>
    <w:pPr>
      <w:spacing w:after="0" w:line="240" w:lineRule="auto"/>
    </w:pPr>
    <w:rPr>
      <w:sz w:val="24"/>
      <w:szCs w:val="24"/>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0A28F8"/>
    <w:pPr>
      <w:spacing w:after="0" w:line="240" w:lineRule="auto"/>
    </w:pPr>
    <w:rPr>
      <w:sz w:val="24"/>
      <w:szCs w:val="24"/>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0A28F8"/>
    <w:pPr>
      <w:spacing w:after="0" w:line="240" w:lineRule="auto"/>
    </w:pPr>
    <w:rPr>
      <w:sz w:val="24"/>
      <w:szCs w:val="24"/>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0A28F8"/>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0A28F8"/>
    <w:pPr>
      <w:spacing w:after="0" w:line="240" w:lineRule="auto"/>
    </w:pPr>
    <w:rPr>
      <w:sz w:val="24"/>
      <w:szCs w:val="24"/>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0A28F8"/>
    <w:pPr>
      <w:spacing w:after="0" w:line="240" w:lineRule="auto"/>
    </w:pPr>
    <w:rPr>
      <w:sz w:val="24"/>
      <w:szCs w:val="24"/>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0A28F8"/>
    <w:pPr>
      <w:spacing w:after="0" w:line="240" w:lineRule="auto"/>
    </w:pPr>
    <w:rPr>
      <w:sz w:val="24"/>
      <w:szCs w:val="24"/>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docDate">
    <w:name w:val="docDate"/>
    <w:uiPriority w:val="57"/>
    <w:rsid w:val="00CD4307"/>
    <w:rPr>
      <w:lang w:val="en-GB"/>
    </w:rPr>
  </w:style>
  <w:style w:type="paragraph" w:customStyle="1" w:styleId="Party1">
    <w:name w:val="Party1"/>
    <w:basedOn w:val="BodyText"/>
    <w:uiPriority w:val="57"/>
    <w:rsid w:val="00CD4307"/>
    <w:pPr>
      <w:jc w:val="center"/>
    </w:pPr>
    <w:rPr>
      <w:rFonts w:ascii="Times New Roman Bold" w:eastAsia="Times New Roman" w:hAnsi="Times New Roman Bold"/>
      <w:b/>
      <w:caps/>
      <w:szCs w:val="20"/>
      <w:lang w:val="en-GB"/>
    </w:rPr>
  </w:style>
  <w:style w:type="paragraph" w:customStyle="1" w:styleId="Party2">
    <w:name w:val="Party2"/>
    <w:basedOn w:val="BodyText"/>
    <w:uiPriority w:val="57"/>
    <w:rsid w:val="00CD4307"/>
    <w:pPr>
      <w:jc w:val="center"/>
    </w:pPr>
    <w:rPr>
      <w:rFonts w:ascii="Times New Roman Bold" w:eastAsia="Times New Roman" w:hAnsi="Times New Roman Bold"/>
      <w:b/>
      <w:caps/>
      <w:szCs w:val="20"/>
      <w:lang w:val="en-GB"/>
    </w:rPr>
  </w:style>
  <w:style w:type="paragraph" w:customStyle="1" w:styleId="DocTitle">
    <w:name w:val="DocTitle"/>
    <w:basedOn w:val="Title"/>
    <w:uiPriority w:val="57"/>
    <w:rsid w:val="00CD4307"/>
    <w:pPr>
      <w:contextualSpacing w:val="0"/>
      <w:outlineLvl w:val="9"/>
    </w:pPr>
    <w:rPr>
      <w:rFonts w:ascii="Times New Roman Bold" w:hAnsi="Times New Roman Bold"/>
      <w:caps/>
      <w:kern w:val="0"/>
      <w:szCs w:val="20"/>
      <w:u w:val="none"/>
      <w:lang w:val="en-GB"/>
    </w:rPr>
  </w:style>
  <w:style w:type="paragraph" w:customStyle="1" w:styleId="LHTFirmName">
    <w:name w:val="LHTFirmName"/>
    <w:uiPriority w:val="57"/>
    <w:qFormat/>
    <w:rsid w:val="00CD4307"/>
    <w:pPr>
      <w:spacing w:after="0" w:line="240" w:lineRule="auto"/>
      <w:jc w:val="center"/>
    </w:pPr>
    <w:rPr>
      <w:rFonts w:ascii="FrizQuadrata BT" w:hAnsi="FrizQuadrata BT"/>
      <w:caps/>
      <w:sz w:val="36"/>
      <w:szCs w:val="24"/>
    </w:rPr>
  </w:style>
  <w:style w:type="paragraph" w:customStyle="1" w:styleId="LHTAddressAndPhones">
    <w:name w:val="LHTAddressAndPhones"/>
    <w:basedOn w:val="Normal"/>
    <w:uiPriority w:val="57"/>
    <w:qFormat/>
    <w:rsid w:val="00CD4307"/>
    <w:pPr>
      <w:jc w:val="center"/>
    </w:pPr>
    <w:rPr>
      <w:rFonts w:cstheme="minorBidi"/>
      <w:sz w:val="20"/>
    </w:rPr>
  </w:style>
  <w:style w:type="paragraph" w:styleId="Revision">
    <w:name w:val="Revision"/>
    <w:hidden/>
    <w:uiPriority w:val="99"/>
    <w:semiHidden/>
    <w:rsid w:val="00465DFA"/>
    <w:pPr>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diagramQuickStyle" Target="diagrams/quickStyle1.xml"/><Relationship Id="rId21" Type="http://schemas.openxmlformats.org/officeDocument/2006/relationships/header" Target="header6.xml"/><Relationship Id="rId34" Type="http://schemas.openxmlformats.org/officeDocument/2006/relationships/footer" Target="footer9.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diagramLayout" Target="diagrams/layout1.xml"/><Relationship Id="rId33" Type="http://schemas.openxmlformats.org/officeDocument/2006/relationships/header" Target="header9.xml"/><Relationship Id="rId38"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diagramData" Target="diagrams/data1.xml"/><Relationship Id="rId32" Type="http://schemas.openxmlformats.org/officeDocument/2006/relationships/footer" Target="footer8.xml"/><Relationship Id="rId37"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image" Target="media/image1.png"/><Relationship Id="rId28" Type="http://schemas.microsoft.com/office/2007/relationships/diagramDrawing" Target="diagrams/drawing1.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footer" Target="footer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diagramColors" Target="diagrams/colors1.xml"/><Relationship Id="rId30" Type="http://schemas.openxmlformats.org/officeDocument/2006/relationships/header" Target="header8.xml"/><Relationship Id="rId35"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KE%20Templates\BlankX.dot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9BB70D3-F7BD-4626-803B-2567E29F76F6}" type="doc">
      <dgm:prSet loTypeId="urn:microsoft.com/office/officeart/2005/8/layout/lProcess1#2" loCatId="process" qsTypeId="urn:microsoft.com/office/officeart/2005/8/quickstyle/simple1" qsCatId="simple" csTypeId="urn:microsoft.com/office/officeart/2005/8/colors/accent1_2" csCatId="accent1" phldr="1"/>
      <dgm:spPr/>
      <dgm:t>
        <a:bodyPr/>
        <a:lstStyle/>
        <a:p>
          <a:endParaRPr lang="en-GB"/>
        </a:p>
      </dgm:t>
    </dgm:pt>
    <dgm:pt modelId="{0FDA4172-24A7-4F96-A7A0-EB687701D94D}">
      <dgm:prSet phldrT="[Text]" custT="1"/>
      <dgm:spPr/>
      <dgm:t>
        <a:bodyPr/>
        <a:lstStyle/>
        <a:p>
          <a:pPr algn="ctr"/>
          <a:r>
            <a:rPr lang="en-GB" sz="900" dirty="0"/>
            <a:t>Start</a:t>
          </a:r>
        </a:p>
      </dgm:t>
    </dgm:pt>
    <dgm:pt modelId="{9BFC62B5-B75D-4894-86A1-88D520E119FA}" type="parTrans" cxnId="{2BBB8564-0604-4A36-A245-8CC3D92C3911}">
      <dgm:prSet/>
      <dgm:spPr/>
      <dgm:t>
        <a:bodyPr/>
        <a:lstStyle/>
        <a:p>
          <a:pPr algn="l"/>
          <a:endParaRPr lang="en-GB" sz="1100"/>
        </a:p>
      </dgm:t>
    </dgm:pt>
    <dgm:pt modelId="{3B4FC7A7-7666-4D8A-BF4A-91AEA2E579C5}" type="sibTrans" cxnId="{2BBB8564-0604-4A36-A245-8CC3D92C3911}">
      <dgm:prSet/>
      <dgm:spPr/>
      <dgm:t>
        <a:bodyPr/>
        <a:lstStyle/>
        <a:p>
          <a:pPr algn="l"/>
          <a:endParaRPr lang="en-GB" sz="1100"/>
        </a:p>
      </dgm:t>
    </dgm:pt>
    <dgm:pt modelId="{9C31599C-E661-4581-AD2C-842EFA86266D}">
      <dgm:prSet phldrT="[Text]" custT="1"/>
      <dgm:spPr/>
      <dgm:t>
        <a:bodyPr/>
        <a:lstStyle/>
        <a:p>
          <a:pPr algn="l"/>
          <a:r>
            <a:rPr lang="en-GB" sz="700" dirty="0"/>
            <a:t>Party who starts the proceeding:</a:t>
          </a:r>
        </a:p>
        <a:p>
          <a:pPr algn="l"/>
          <a:r>
            <a:rPr lang="en-GB" sz="700" dirty="0"/>
            <a:t>- p</a:t>
          </a:r>
          <a:r>
            <a:rPr lang="es-ES" sz="700" dirty="0"/>
            <a:t>repares written description of arbitration claim </a:t>
          </a:r>
        </a:p>
        <a:p>
          <a:pPr algn="l"/>
          <a:r>
            <a:rPr lang="en-GB" sz="700" dirty="0"/>
            <a:t>- sends description to [Independent Expert]</a:t>
          </a:r>
          <a:endParaRPr lang="en-GB" sz="700" dirty="0">
            <a:solidFill>
              <a:srgbClr val="FF0000"/>
            </a:solidFill>
          </a:endParaRPr>
        </a:p>
      </dgm:t>
    </dgm:pt>
    <dgm:pt modelId="{4A1EAEEC-BF8C-4720-869C-707DB6C74590}" type="parTrans" cxnId="{CEE69300-900A-4EC6-9E8D-E376F222A9C9}">
      <dgm:prSet/>
      <dgm:spPr/>
      <dgm:t>
        <a:bodyPr/>
        <a:lstStyle/>
        <a:p>
          <a:pPr algn="l"/>
          <a:endParaRPr lang="en-GB" sz="1200"/>
        </a:p>
      </dgm:t>
    </dgm:pt>
    <dgm:pt modelId="{414DEB4A-192E-4920-93FD-5EE305C1E355}" type="sibTrans" cxnId="{CEE69300-900A-4EC6-9E8D-E376F222A9C9}">
      <dgm:prSet/>
      <dgm:spPr/>
      <dgm:t>
        <a:bodyPr/>
        <a:lstStyle/>
        <a:p>
          <a:pPr algn="l"/>
          <a:endParaRPr lang="en-GB" sz="1200"/>
        </a:p>
      </dgm:t>
    </dgm:pt>
    <dgm:pt modelId="{9F66DC99-5D8B-4F1B-8575-EEB4E7F9073C}">
      <dgm:prSet phldrT="[Text]" custT="1"/>
      <dgm:spPr/>
      <dgm:t>
        <a:bodyPr/>
        <a:lstStyle/>
        <a:p>
          <a:pPr algn="l"/>
          <a:r>
            <a:rPr lang="en-GB" sz="700" dirty="0"/>
            <a:t>[Independent Expert]</a:t>
          </a:r>
          <a:r>
            <a:rPr lang="es-ES" sz="700" dirty="0"/>
            <a:t> acts as expert arbitrator</a:t>
          </a:r>
          <a:r>
            <a:rPr lang="en-GB" sz="700" dirty="0"/>
            <a:t>:</a:t>
          </a:r>
        </a:p>
        <a:p>
          <a:pPr algn="l"/>
          <a:r>
            <a:rPr lang="en-GB" sz="700" dirty="0"/>
            <a:t>- r</a:t>
          </a:r>
          <a:r>
            <a:rPr lang="es-ES" sz="700" dirty="0" err="1"/>
            <a:t>ecords receipt of commencement notice</a:t>
          </a:r>
          <a:endParaRPr lang="es-ES" sz="700" dirty="0"/>
        </a:p>
        <a:p>
          <a:pPr algn="l"/>
          <a:r>
            <a:rPr lang="en-GB" sz="700" dirty="0"/>
            <a:t>- sends written notice of commencement to respondent Party</a:t>
          </a:r>
        </a:p>
      </dgm:t>
    </dgm:pt>
    <dgm:pt modelId="{7C159B82-8631-4CB3-B838-597C6B4EF448}" type="parTrans" cxnId="{52DC3BBA-28A5-4A6B-BD65-055FDECBE58D}">
      <dgm:prSet/>
      <dgm:spPr/>
      <dgm:t>
        <a:bodyPr/>
        <a:lstStyle/>
        <a:p>
          <a:pPr algn="l"/>
          <a:endParaRPr lang="en-GB" sz="1100"/>
        </a:p>
      </dgm:t>
    </dgm:pt>
    <dgm:pt modelId="{C4FF8811-5EE0-49F4-B9BA-E196AD391119}" type="sibTrans" cxnId="{52DC3BBA-28A5-4A6B-BD65-055FDECBE58D}">
      <dgm:prSet/>
      <dgm:spPr/>
      <dgm:t>
        <a:bodyPr/>
        <a:lstStyle/>
        <a:p>
          <a:pPr algn="l"/>
          <a:endParaRPr lang="en-GB" sz="1200"/>
        </a:p>
      </dgm:t>
    </dgm:pt>
    <dgm:pt modelId="{4248DB6F-A4AA-4C76-AE15-4D11B55787DC}">
      <dgm:prSet phldrT="[Text]" custT="1"/>
      <dgm:spPr/>
      <dgm:t>
        <a:bodyPr/>
        <a:lstStyle/>
        <a:p>
          <a:pPr algn="ctr"/>
          <a:r>
            <a:rPr lang="en-GB" sz="900" dirty="0" err="1"/>
            <a:t>Determination of Cost Split</a:t>
          </a:r>
          <a:endParaRPr lang="en-GB" sz="900" dirty="0"/>
        </a:p>
      </dgm:t>
    </dgm:pt>
    <dgm:pt modelId="{E411B8D5-E206-4D83-80AF-CE3DA0046A47}" type="parTrans" cxnId="{258AA0FF-548E-4A3E-B575-591231BA7179}">
      <dgm:prSet/>
      <dgm:spPr/>
      <dgm:t>
        <a:bodyPr/>
        <a:lstStyle/>
        <a:p>
          <a:pPr algn="l"/>
          <a:endParaRPr lang="en-GB" sz="1100"/>
        </a:p>
      </dgm:t>
    </dgm:pt>
    <dgm:pt modelId="{F941B0A4-82A6-485D-A5D1-AD5ABACFD72B}" type="sibTrans" cxnId="{258AA0FF-548E-4A3E-B575-591231BA7179}">
      <dgm:prSet/>
      <dgm:spPr/>
      <dgm:t>
        <a:bodyPr/>
        <a:lstStyle/>
        <a:p>
          <a:pPr algn="l"/>
          <a:endParaRPr lang="en-GB" sz="1100"/>
        </a:p>
      </dgm:t>
    </dgm:pt>
    <dgm:pt modelId="{286952DE-5645-4F35-8126-7E5E4289B028}">
      <dgm:prSet phldrT="[Text]" custT="1"/>
      <dgm:spPr/>
      <dgm:t>
        <a:bodyPr/>
        <a:lstStyle/>
        <a:p>
          <a:pPr algn="l"/>
          <a:r>
            <a:rPr lang="en-GB" sz="700" dirty="0"/>
            <a:t>Party who starts the proceeding:</a:t>
          </a:r>
        </a:p>
        <a:p>
          <a:pPr algn="l"/>
          <a:r>
            <a:rPr lang="en-GB" sz="700" dirty="0"/>
            <a:t>- </a:t>
          </a:r>
          <a:r>
            <a:rPr lang="en-GB" sz="700" dirty="0" err="1"/>
            <a:t>pays </a:t>
          </a:r>
          <a:r>
            <a:rPr lang="en-GB" sz="700" dirty="0"/>
            <a:t>50% of the arbitration fees</a:t>
          </a:r>
        </a:p>
      </dgm:t>
    </dgm:pt>
    <dgm:pt modelId="{DC7E36DF-8A4E-4394-B576-571B34DAAAB5}" type="parTrans" cxnId="{A425243D-762C-47FA-B8EC-7F61B614BBFD}">
      <dgm:prSet/>
      <dgm:spPr/>
      <dgm:t>
        <a:bodyPr/>
        <a:lstStyle/>
        <a:p>
          <a:pPr algn="l"/>
          <a:endParaRPr lang="en-GB" sz="1200"/>
        </a:p>
      </dgm:t>
    </dgm:pt>
    <dgm:pt modelId="{2799E5F6-E83E-41A0-8233-6BE51B85C39C}" type="sibTrans" cxnId="{A425243D-762C-47FA-B8EC-7F61B614BBFD}">
      <dgm:prSet/>
      <dgm:spPr/>
      <dgm:t>
        <a:bodyPr/>
        <a:lstStyle/>
        <a:p>
          <a:pPr algn="l"/>
          <a:endParaRPr lang="en-GB" sz="1200"/>
        </a:p>
      </dgm:t>
    </dgm:pt>
    <dgm:pt modelId="{175484AA-673D-4CDD-9359-FFE0F1882FFD}">
      <dgm:prSet phldrT="[Text]" custT="1"/>
      <dgm:spPr/>
      <dgm:t>
        <a:bodyPr/>
        <a:lstStyle/>
        <a:p>
          <a:pPr algn="l"/>
          <a:r>
            <a:rPr lang="en-GB" sz="700" dirty="0"/>
            <a:t>[Independent Expert]</a:t>
          </a:r>
          <a:r>
            <a:rPr lang="es-ES" sz="700" dirty="0"/>
            <a:t> acts as arbitrator</a:t>
          </a:r>
          <a:r>
            <a:rPr lang="en-GB" sz="700" dirty="0"/>
            <a:t>:</a:t>
          </a:r>
        </a:p>
        <a:p>
          <a:pPr algn="l"/>
          <a:r>
            <a:rPr lang="en-GB" sz="700" dirty="0"/>
            <a:t>- d</a:t>
          </a:r>
          <a:r>
            <a:rPr lang="es-ES" sz="700" dirty="0" err="1"/>
            <a:t>efines the arbitraton fees beforehand and sends fees table to both Parties</a:t>
          </a:r>
          <a:endParaRPr lang="en-GB" sz="700" dirty="0">
            <a:solidFill>
              <a:sysClr val="windowText" lastClr="000000"/>
            </a:solidFill>
          </a:endParaRPr>
        </a:p>
        <a:p>
          <a:pPr algn="l"/>
          <a:r>
            <a:rPr lang="en-GB" sz="700" dirty="0"/>
            <a:t>- sends invoices </a:t>
          </a:r>
          <a:r>
            <a:rPr lang="en-US" sz="700" dirty="0" err="1"/>
            <a:t>to each Party for</a:t>
          </a:r>
          <a:r>
            <a:rPr lang="es-ES" sz="700" dirty="0"/>
            <a:t> 50% of the arbitration fees</a:t>
          </a:r>
          <a:endParaRPr lang="en-GB" sz="700" dirty="0"/>
        </a:p>
      </dgm:t>
    </dgm:pt>
    <dgm:pt modelId="{EACDEF5F-1858-4432-ABC5-60CED73B81CC}" type="parTrans" cxnId="{51170D09-08F0-4A80-A46E-6E9B0B3E1978}">
      <dgm:prSet/>
      <dgm:spPr/>
      <dgm:t>
        <a:bodyPr/>
        <a:lstStyle/>
        <a:p>
          <a:pPr algn="l"/>
          <a:endParaRPr lang="en-GB" sz="1100"/>
        </a:p>
      </dgm:t>
    </dgm:pt>
    <dgm:pt modelId="{CE16C58E-8171-4BBE-AD52-770576B578F1}" type="sibTrans" cxnId="{51170D09-08F0-4A80-A46E-6E9B0B3E1978}">
      <dgm:prSet/>
      <dgm:spPr/>
      <dgm:t>
        <a:bodyPr/>
        <a:lstStyle/>
        <a:p>
          <a:pPr algn="l"/>
          <a:endParaRPr lang="en-GB" sz="1200"/>
        </a:p>
      </dgm:t>
    </dgm:pt>
    <dgm:pt modelId="{9BF39E3D-AEE4-400F-8597-FF84032EA8A6}">
      <dgm:prSet phldrT="[Text]" custT="1"/>
      <dgm:spPr/>
      <dgm:t>
        <a:bodyPr/>
        <a:lstStyle/>
        <a:p>
          <a:pPr algn="ctr"/>
          <a:r>
            <a:rPr lang="en-GB" sz="900" dirty="0" err="1"/>
            <a:t>Preliminary Hearing</a:t>
          </a:r>
          <a:endParaRPr lang="en-GB" sz="900" dirty="0"/>
        </a:p>
      </dgm:t>
    </dgm:pt>
    <dgm:pt modelId="{B9E2B5F1-86A0-446B-A5D4-D78E5D94A542}" type="parTrans" cxnId="{D8D7CF15-47F8-4DE7-884B-F7D63B3DC966}">
      <dgm:prSet/>
      <dgm:spPr/>
      <dgm:t>
        <a:bodyPr/>
        <a:lstStyle/>
        <a:p>
          <a:pPr algn="l"/>
          <a:endParaRPr lang="en-GB" sz="1100"/>
        </a:p>
      </dgm:t>
    </dgm:pt>
    <dgm:pt modelId="{488B2F47-4742-4ECC-B5DC-27167D3D0A82}" type="sibTrans" cxnId="{D8D7CF15-47F8-4DE7-884B-F7D63B3DC966}">
      <dgm:prSet/>
      <dgm:spPr/>
      <dgm:t>
        <a:bodyPr/>
        <a:lstStyle/>
        <a:p>
          <a:pPr algn="l"/>
          <a:endParaRPr lang="en-GB" sz="1100"/>
        </a:p>
      </dgm:t>
    </dgm:pt>
    <dgm:pt modelId="{483DF433-075C-42C2-8D6C-7408F77CE492}">
      <dgm:prSet phldrT="[Text]" custT="1"/>
      <dgm:spPr/>
      <dgm:t>
        <a:bodyPr/>
        <a:lstStyle/>
        <a:p>
          <a:pPr algn="l"/>
          <a:r>
            <a:rPr lang="en-GB" sz="700" dirty="0"/>
            <a:t>Party who starts the proceeding:</a:t>
          </a:r>
        </a:p>
        <a:p>
          <a:pPr algn="l"/>
          <a:r>
            <a:rPr lang="en-GB" sz="700" dirty="0">
              <a:solidFill>
                <a:sysClr val="windowText" lastClr="000000"/>
              </a:solidFill>
            </a:rPr>
            <a:t>- </a:t>
          </a:r>
          <a:r>
            <a:rPr lang="en-GB" sz="700" dirty="0" err="1">
              <a:solidFill>
                <a:sysClr val="windowText" lastClr="000000"/>
              </a:solidFill>
            </a:rPr>
            <a:t>prepares presentation for hearing</a:t>
          </a:r>
          <a:r>
            <a:rPr lang="en-GB" sz="700" dirty="0" err="1">
              <a:solidFill>
                <a:srgbClr val="FF0000"/>
              </a:solidFill>
            </a:rPr>
            <a:t> </a:t>
          </a:r>
          <a:endParaRPr lang="en-GB" sz="700" dirty="0">
            <a:solidFill>
              <a:srgbClr val="FF0000"/>
            </a:solidFill>
          </a:endParaRPr>
        </a:p>
        <a:p>
          <a:pPr algn="l"/>
          <a:r>
            <a:rPr lang="en-GB" sz="700" dirty="0">
              <a:solidFill>
                <a:sysClr val="windowText" lastClr="000000"/>
              </a:solidFill>
            </a:rPr>
            <a:t>- p</a:t>
          </a:r>
          <a:r>
            <a:rPr lang="en-GB" sz="700" dirty="0" err="1">
              <a:solidFill>
                <a:sysClr val="windowText" lastClr="000000"/>
              </a:solidFill>
            </a:rPr>
            <a:t>resents</a:t>
          </a:r>
          <a:r>
            <a:rPr lang="en-GB" sz="700" dirty="0">
              <a:solidFill>
                <a:sysClr val="windowText" lastClr="000000"/>
              </a:solidFill>
            </a:rPr>
            <a:t> pleadings </a:t>
          </a:r>
          <a:r>
            <a:rPr lang="en-GB" sz="700" dirty="0" err="1">
              <a:solidFill>
                <a:sysClr val="windowText" lastClr="000000"/>
              </a:solidFill>
            </a:rPr>
            <a:t>being submited to arbitration</a:t>
          </a:r>
          <a:endParaRPr lang="en-GB" sz="700" dirty="0">
            <a:solidFill>
              <a:sysClr val="windowText" lastClr="000000"/>
            </a:solidFill>
          </a:endParaRPr>
        </a:p>
      </dgm:t>
    </dgm:pt>
    <dgm:pt modelId="{DF4FA049-37DC-44B8-B5D1-2F842F977FDB}" type="parTrans" cxnId="{6A7A1AE6-0653-4FDA-BE81-69501F4DB07A}">
      <dgm:prSet/>
      <dgm:spPr/>
      <dgm:t>
        <a:bodyPr/>
        <a:lstStyle/>
        <a:p>
          <a:pPr algn="l"/>
          <a:endParaRPr lang="en-GB" sz="1200"/>
        </a:p>
      </dgm:t>
    </dgm:pt>
    <dgm:pt modelId="{37303C65-6ECF-481C-B400-2B980A0F368C}" type="sibTrans" cxnId="{6A7A1AE6-0653-4FDA-BE81-69501F4DB07A}">
      <dgm:prSet/>
      <dgm:spPr/>
      <dgm:t>
        <a:bodyPr/>
        <a:lstStyle/>
        <a:p>
          <a:pPr algn="l"/>
          <a:endParaRPr lang="en-GB" sz="1200"/>
        </a:p>
      </dgm:t>
    </dgm:pt>
    <dgm:pt modelId="{350612E8-D148-4DDA-8B45-6DF4F2061239}">
      <dgm:prSet phldrT="[Text]" custT="1"/>
      <dgm:spPr/>
      <dgm:t>
        <a:bodyPr/>
        <a:lstStyle/>
        <a:p>
          <a:pPr algn="l"/>
          <a:r>
            <a:rPr lang="en-GB" sz="700" dirty="0"/>
            <a:t>Respondent Party:</a:t>
          </a:r>
        </a:p>
        <a:p>
          <a:pPr algn="l"/>
          <a:r>
            <a:rPr lang="en-GB" sz="700" dirty="0"/>
            <a:t>- </a:t>
          </a:r>
          <a:r>
            <a:rPr lang="es-ES" sz="700" dirty="0"/>
            <a:t>receives and reviews notice of commencement</a:t>
          </a:r>
        </a:p>
        <a:p>
          <a:pPr algn="l"/>
          <a:r>
            <a:rPr lang="en-GB" sz="700" dirty="0"/>
            <a:t>- </a:t>
          </a:r>
          <a:r>
            <a:rPr lang="es-ES" sz="700" dirty="0"/>
            <a:t>prepares written response in 2 weeks, including confirmation of arbitration or confirmation of settlement. </a:t>
          </a:r>
          <a:endParaRPr lang="en-GB" sz="700" dirty="0"/>
        </a:p>
      </dgm:t>
    </dgm:pt>
    <dgm:pt modelId="{37B425FE-569B-43B8-A9D1-F59B3751E16C}" type="parTrans" cxnId="{332FF2EE-7F13-462F-84C2-4BB153A6A327}">
      <dgm:prSet/>
      <dgm:spPr/>
      <dgm:t>
        <a:bodyPr/>
        <a:lstStyle/>
        <a:p>
          <a:pPr algn="l"/>
          <a:endParaRPr lang="en-GB" sz="1100"/>
        </a:p>
      </dgm:t>
    </dgm:pt>
    <dgm:pt modelId="{7A3EDDD8-B5E4-4489-9038-E99FAA0CCD97}" type="sibTrans" cxnId="{332FF2EE-7F13-462F-84C2-4BB153A6A327}">
      <dgm:prSet/>
      <dgm:spPr/>
      <dgm:t>
        <a:bodyPr/>
        <a:lstStyle/>
        <a:p>
          <a:pPr algn="l"/>
          <a:endParaRPr lang="en-GB" sz="1100"/>
        </a:p>
      </dgm:t>
    </dgm:pt>
    <dgm:pt modelId="{768264BE-7E3F-4A2A-B357-9BB467FD37DB}">
      <dgm:prSet phldrT="[Text]" custT="1"/>
      <dgm:spPr/>
      <dgm:t>
        <a:bodyPr/>
        <a:lstStyle/>
        <a:p>
          <a:pPr algn="l"/>
          <a:r>
            <a:rPr lang="en-GB" sz="700" dirty="0"/>
            <a:t>Respondent Party:</a:t>
          </a:r>
        </a:p>
        <a:p>
          <a:pPr algn="l"/>
          <a:r>
            <a:rPr lang="en-GB" sz="700" dirty="0"/>
            <a:t>- </a:t>
          </a:r>
          <a:r>
            <a:rPr lang="en-GB" sz="700" dirty="0" err="1"/>
            <a:t>pays </a:t>
          </a:r>
          <a:r>
            <a:rPr lang="en-GB" sz="700" dirty="0"/>
            <a:t>50% of the arbitration fees</a:t>
          </a:r>
        </a:p>
      </dgm:t>
    </dgm:pt>
    <dgm:pt modelId="{B505D535-526F-4C88-B990-4A05AA53FFBA}" type="parTrans" cxnId="{4367BE19-13AA-487D-AAA9-FB4CF2E7AC37}">
      <dgm:prSet/>
      <dgm:spPr/>
      <dgm:t>
        <a:bodyPr/>
        <a:lstStyle/>
        <a:p>
          <a:pPr algn="l"/>
          <a:endParaRPr lang="en-GB" sz="1100"/>
        </a:p>
      </dgm:t>
    </dgm:pt>
    <dgm:pt modelId="{54EB9931-D3F4-468D-B68C-0B6FF2941CC8}" type="sibTrans" cxnId="{4367BE19-13AA-487D-AAA9-FB4CF2E7AC37}">
      <dgm:prSet/>
      <dgm:spPr/>
      <dgm:t>
        <a:bodyPr/>
        <a:lstStyle/>
        <a:p>
          <a:pPr algn="l"/>
          <a:endParaRPr lang="en-GB" sz="1100"/>
        </a:p>
      </dgm:t>
    </dgm:pt>
    <dgm:pt modelId="{8E1A4C9E-0442-4B4F-BF96-14846997D093}">
      <dgm:prSet phldrT="[Text]" custT="1"/>
      <dgm:spPr/>
      <dgm:t>
        <a:bodyPr/>
        <a:lstStyle/>
        <a:p>
          <a:pPr algn="l"/>
          <a:r>
            <a:rPr lang="en-GB" sz="700" dirty="0"/>
            <a:t>[Independent Expert]</a:t>
          </a:r>
          <a:r>
            <a:rPr lang="es-ES" sz="700" dirty="0"/>
            <a:t> acts as arbitrator</a:t>
          </a:r>
          <a:r>
            <a:rPr lang="en-GB" sz="700" dirty="0"/>
            <a:t>:</a:t>
          </a:r>
        </a:p>
        <a:p>
          <a:pPr algn="l"/>
          <a:r>
            <a:rPr lang="en-GB" sz="700" dirty="0"/>
            <a:t>- </a:t>
          </a:r>
          <a:r>
            <a:rPr lang="es-ES" sz="700" dirty="0"/>
            <a:t>organizes a </a:t>
          </a:r>
          <a:r>
            <a:rPr lang="es-ES" sz="700" dirty="0" err="1"/>
            <a:t>webcall</a:t>
          </a:r>
          <a:r>
            <a:rPr lang="es-ES" sz="700" dirty="0"/>
            <a:t> for the preliminary hearing</a:t>
          </a:r>
          <a:endParaRPr lang="en-GB" sz="700" dirty="0"/>
        </a:p>
        <a:p>
          <a:pPr algn="l"/>
          <a:r>
            <a:rPr lang="en-GB" sz="700" dirty="0"/>
            <a:t>- d</a:t>
          </a:r>
          <a:r>
            <a:rPr lang="es-ES" sz="700" dirty="0" err="1"/>
            <a:t>efines next steps</a:t>
          </a:r>
          <a:endParaRPr lang="en-GB" sz="700" dirty="0"/>
        </a:p>
      </dgm:t>
    </dgm:pt>
    <dgm:pt modelId="{FE2DB43F-6FB4-4936-9DAB-CDF0AFF362E6}" type="parTrans" cxnId="{47654AB3-50A9-4719-A81B-D95DC4008FD7}">
      <dgm:prSet/>
      <dgm:spPr/>
      <dgm:t>
        <a:bodyPr/>
        <a:lstStyle/>
        <a:p>
          <a:pPr algn="l"/>
          <a:endParaRPr lang="en-GB" sz="1100"/>
        </a:p>
      </dgm:t>
    </dgm:pt>
    <dgm:pt modelId="{9B47A716-D471-4BC4-9710-C14FC253A129}" type="sibTrans" cxnId="{47654AB3-50A9-4719-A81B-D95DC4008FD7}">
      <dgm:prSet/>
      <dgm:spPr/>
      <dgm:t>
        <a:bodyPr/>
        <a:lstStyle/>
        <a:p>
          <a:pPr algn="l"/>
          <a:endParaRPr lang="en-GB" sz="1200"/>
        </a:p>
      </dgm:t>
    </dgm:pt>
    <dgm:pt modelId="{4F5D5E49-66A6-498C-900C-07708B474B38}">
      <dgm:prSet phldrT="[Text]" custT="1"/>
      <dgm:spPr/>
      <dgm:t>
        <a:bodyPr/>
        <a:lstStyle/>
        <a:p>
          <a:pPr algn="l"/>
          <a:r>
            <a:rPr lang="en-GB" sz="700" dirty="0"/>
            <a:t>Respondent Party:</a:t>
          </a:r>
        </a:p>
        <a:p>
          <a:pPr algn="l"/>
          <a:r>
            <a:rPr lang="en-GB" sz="700" dirty="0">
              <a:solidFill>
                <a:sysClr val="windowText" lastClr="000000"/>
              </a:solidFill>
            </a:rPr>
            <a:t>- </a:t>
          </a:r>
          <a:r>
            <a:rPr lang="en-GB" sz="700" dirty="0" err="1">
              <a:solidFill>
                <a:sysClr val="windowText" lastClr="000000"/>
              </a:solidFill>
            </a:rPr>
            <a:t>prepares presentation for hearing</a:t>
          </a:r>
          <a:r>
            <a:rPr lang="en-GB" sz="700" dirty="0" err="1">
              <a:solidFill>
                <a:srgbClr val="FF0000"/>
              </a:solidFill>
            </a:rPr>
            <a:t> </a:t>
          </a:r>
        </a:p>
        <a:p>
          <a:pPr algn="l"/>
          <a:r>
            <a:rPr lang="en-GB" sz="700" dirty="0"/>
            <a:t>- p</a:t>
          </a:r>
          <a:r>
            <a:rPr lang="es-ES" sz="700" dirty="0" err="1"/>
            <a:t>resents response previously prepared</a:t>
          </a:r>
          <a:endParaRPr lang="en-GB" sz="700" dirty="0"/>
        </a:p>
      </dgm:t>
    </dgm:pt>
    <dgm:pt modelId="{94798EB7-4999-4462-A235-0B79664F7D39}" type="parTrans" cxnId="{0A859537-EDC4-4039-88B7-4E66826F8A91}">
      <dgm:prSet/>
      <dgm:spPr/>
      <dgm:t>
        <a:bodyPr/>
        <a:lstStyle/>
        <a:p>
          <a:pPr algn="l"/>
          <a:endParaRPr lang="en-GB" sz="1100"/>
        </a:p>
      </dgm:t>
    </dgm:pt>
    <dgm:pt modelId="{06278D99-828F-4D18-9E73-8418FCDBEB0B}" type="sibTrans" cxnId="{0A859537-EDC4-4039-88B7-4E66826F8A91}">
      <dgm:prSet/>
      <dgm:spPr/>
      <dgm:t>
        <a:bodyPr/>
        <a:lstStyle/>
        <a:p>
          <a:pPr algn="l"/>
          <a:endParaRPr lang="en-GB" sz="1100"/>
        </a:p>
      </dgm:t>
    </dgm:pt>
    <dgm:pt modelId="{84FA7846-6493-4BC1-98F5-1A63DA958131}">
      <dgm:prSet phldrT="[Text]" custT="1"/>
      <dgm:spPr/>
      <dgm:t>
        <a:bodyPr/>
        <a:lstStyle/>
        <a:p>
          <a:pPr algn="ctr"/>
          <a:r>
            <a:rPr lang="en-GB" sz="900" dirty="0" err="1"/>
            <a:t>Next Steps</a:t>
          </a:r>
          <a:endParaRPr lang="en-GB" sz="900" dirty="0"/>
        </a:p>
      </dgm:t>
    </dgm:pt>
    <dgm:pt modelId="{D49E38E1-CA40-4195-B10B-9EA8292F6756}" type="parTrans" cxnId="{16292519-8E47-4EC3-9A37-2C43585B2E86}">
      <dgm:prSet/>
      <dgm:spPr/>
      <dgm:t>
        <a:bodyPr/>
        <a:lstStyle/>
        <a:p>
          <a:pPr algn="l"/>
          <a:endParaRPr lang="en-GB" sz="1100"/>
        </a:p>
      </dgm:t>
    </dgm:pt>
    <dgm:pt modelId="{9D9C0313-1405-4589-8C47-C9140031B8DC}" type="sibTrans" cxnId="{16292519-8E47-4EC3-9A37-2C43585B2E86}">
      <dgm:prSet/>
      <dgm:spPr/>
      <dgm:t>
        <a:bodyPr/>
        <a:lstStyle/>
        <a:p>
          <a:pPr algn="l"/>
          <a:endParaRPr lang="en-GB" sz="1100"/>
        </a:p>
      </dgm:t>
    </dgm:pt>
    <dgm:pt modelId="{DFD15077-BCF9-4785-AE2D-B6490588822A}">
      <dgm:prSet phldrT="[Text]" custT="1"/>
      <dgm:spPr/>
      <dgm:t>
        <a:bodyPr/>
        <a:lstStyle/>
        <a:p>
          <a:pPr algn="l"/>
          <a:r>
            <a:rPr lang="en-GB" sz="700" dirty="0"/>
            <a:t>Party who starts the </a:t>
          </a:r>
          <a:r>
            <a:rPr lang="en-GB" sz="700" dirty="0">
              <a:solidFill>
                <a:sysClr val="windowText" lastClr="000000"/>
              </a:solidFill>
            </a:rPr>
            <a:t>proceeding:</a:t>
          </a:r>
        </a:p>
        <a:p>
          <a:pPr algn="l"/>
          <a:r>
            <a:rPr lang="en-GB" sz="700" dirty="0">
              <a:solidFill>
                <a:sysClr val="windowText" lastClr="000000"/>
              </a:solidFill>
            </a:rPr>
            <a:t>- follows next steps per preliminary hearing (</a:t>
          </a:r>
          <a:r>
            <a:rPr lang="en-GB" sz="700" dirty="0" err="1">
              <a:solidFill>
                <a:sysClr val="windowText" lastClr="000000"/>
              </a:solidFill>
            </a:rPr>
            <a:t>e.g.,</a:t>
          </a:r>
          <a:r>
            <a:rPr lang="en-GB" sz="700" dirty="0">
              <a:solidFill>
                <a:sysClr val="windowText" lastClr="000000"/>
              </a:solidFill>
            </a:rPr>
            <a:t> submit additional documents, etc.)</a:t>
          </a:r>
        </a:p>
      </dgm:t>
    </dgm:pt>
    <dgm:pt modelId="{1FE033C7-B78F-48B3-A1E6-F32A20C177AF}" type="parTrans" cxnId="{0E4CB8B0-C91A-42A3-BD9B-134189F9460F}">
      <dgm:prSet/>
      <dgm:spPr/>
      <dgm:t>
        <a:bodyPr/>
        <a:lstStyle/>
        <a:p>
          <a:pPr algn="l"/>
          <a:endParaRPr lang="en-GB" sz="1200"/>
        </a:p>
      </dgm:t>
    </dgm:pt>
    <dgm:pt modelId="{1DBD9E05-B0B9-4DC3-8C75-3571E17684AA}" type="sibTrans" cxnId="{0E4CB8B0-C91A-42A3-BD9B-134189F9460F}">
      <dgm:prSet/>
      <dgm:spPr/>
      <dgm:t>
        <a:bodyPr/>
        <a:lstStyle/>
        <a:p>
          <a:pPr algn="l"/>
          <a:endParaRPr lang="en-GB" sz="1200"/>
        </a:p>
      </dgm:t>
    </dgm:pt>
    <dgm:pt modelId="{7E43D45A-43B6-4C8A-9267-BD78DC457C15}">
      <dgm:prSet phldrT="[Text]" custT="1"/>
      <dgm:spPr/>
      <dgm:t>
        <a:bodyPr/>
        <a:lstStyle/>
        <a:p>
          <a:pPr algn="l"/>
          <a:r>
            <a:rPr lang="en-GB" sz="700" dirty="0"/>
            <a:t>[Independent Expert]</a:t>
          </a:r>
          <a:r>
            <a:rPr lang="es-ES" sz="700" dirty="0"/>
            <a:t> acts as arbitrator</a:t>
          </a:r>
          <a:r>
            <a:rPr lang="en-GB" sz="700" dirty="0"/>
            <a:t>:</a:t>
          </a:r>
        </a:p>
        <a:p>
          <a:pPr algn="l"/>
          <a:r>
            <a:rPr lang="en-GB" sz="700" dirty="0">
              <a:solidFill>
                <a:sysClr val="windowText" lastClr="000000"/>
              </a:solidFill>
            </a:rPr>
            <a:t>- follows next steps per preliminary hearing</a:t>
          </a:r>
        </a:p>
      </dgm:t>
    </dgm:pt>
    <dgm:pt modelId="{9B8CE59E-0714-46BE-995C-684C00251B66}" type="parTrans" cxnId="{EDB2BA14-71DD-47B3-AAF2-291BEBC1649A}">
      <dgm:prSet/>
      <dgm:spPr/>
      <dgm:t>
        <a:bodyPr/>
        <a:lstStyle/>
        <a:p>
          <a:pPr algn="l"/>
          <a:endParaRPr lang="en-GB" sz="1100"/>
        </a:p>
      </dgm:t>
    </dgm:pt>
    <dgm:pt modelId="{69C49FE1-17FC-4BD1-A0E6-30FC182FE2F0}" type="sibTrans" cxnId="{EDB2BA14-71DD-47B3-AAF2-291BEBC1649A}">
      <dgm:prSet/>
      <dgm:spPr/>
      <dgm:t>
        <a:bodyPr/>
        <a:lstStyle/>
        <a:p>
          <a:pPr algn="l"/>
          <a:endParaRPr lang="en-GB" sz="1200"/>
        </a:p>
      </dgm:t>
    </dgm:pt>
    <dgm:pt modelId="{26D5F6F0-1141-4313-813A-C1F367C16C37}">
      <dgm:prSet phldrT="[Text]" custT="1"/>
      <dgm:spPr/>
      <dgm:t>
        <a:bodyPr/>
        <a:lstStyle/>
        <a:p>
          <a:pPr algn="l"/>
          <a:r>
            <a:rPr lang="en-GB" sz="700" dirty="0"/>
            <a:t>Respondent Party:</a:t>
          </a:r>
        </a:p>
        <a:p>
          <a:pPr algn="l"/>
          <a:r>
            <a:rPr lang="en-GB" sz="700" dirty="0">
              <a:solidFill>
                <a:sysClr val="windowText" lastClr="000000"/>
              </a:solidFill>
            </a:rPr>
            <a:t>- follows next steps per preliminary hearing (</a:t>
          </a:r>
          <a:r>
            <a:rPr lang="en-GB" sz="700" dirty="0" err="1">
              <a:solidFill>
                <a:sysClr val="windowText" lastClr="000000"/>
              </a:solidFill>
            </a:rPr>
            <a:t>e.g.,</a:t>
          </a:r>
          <a:r>
            <a:rPr lang="en-GB" sz="700" dirty="0">
              <a:solidFill>
                <a:sysClr val="windowText" lastClr="000000"/>
              </a:solidFill>
            </a:rPr>
            <a:t> submit additional documents, etc.)</a:t>
          </a:r>
          <a:endParaRPr lang="en-GB" sz="700" dirty="0">
            <a:solidFill>
              <a:srgbClr val="FF0000"/>
            </a:solidFill>
          </a:endParaRPr>
        </a:p>
      </dgm:t>
    </dgm:pt>
    <dgm:pt modelId="{18ADB173-3F3A-4CF1-8DD6-DE8D3A9EDAB2}" type="parTrans" cxnId="{8C963F0F-19B5-4FE1-89F5-5B6791FDB883}">
      <dgm:prSet/>
      <dgm:spPr/>
      <dgm:t>
        <a:bodyPr/>
        <a:lstStyle/>
        <a:p>
          <a:pPr algn="l"/>
          <a:endParaRPr lang="en-GB" sz="1100"/>
        </a:p>
      </dgm:t>
    </dgm:pt>
    <dgm:pt modelId="{E31B1C24-C800-4D13-BE2F-352EE9AAD86A}" type="sibTrans" cxnId="{8C963F0F-19B5-4FE1-89F5-5B6791FDB883}">
      <dgm:prSet/>
      <dgm:spPr/>
      <dgm:t>
        <a:bodyPr/>
        <a:lstStyle/>
        <a:p>
          <a:pPr algn="l"/>
          <a:endParaRPr lang="en-GB" sz="1100"/>
        </a:p>
      </dgm:t>
    </dgm:pt>
    <dgm:pt modelId="{7F510CFB-86EA-4501-8D95-99E23D2186CE}">
      <dgm:prSet phldrT="[Text]" custT="1"/>
      <dgm:spPr/>
      <dgm:t>
        <a:bodyPr/>
        <a:lstStyle/>
        <a:p>
          <a:pPr algn="ctr"/>
          <a:r>
            <a:rPr lang="en-GB" sz="900" dirty="0" err="1"/>
            <a:t>Review</a:t>
          </a:r>
          <a:endParaRPr lang="en-GB" sz="900" dirty="0"/>
        </a:p>
      </dgm:t>
    </dgm:pt>
    <dgm:pt modelId="{430128B1-48F1-41D5-8D21-1DBDA10B08C9}" type="parTrans" cxnId="{016109E6-207C-4E82-A318-D4EC4926F263}">
      <dgm:prSet/>
      <dgm:spPr/>
      <dgm:t>
        <a:bodyPr/>
        <a:lstStyle/>
        <a:p>
          <a:pPr algn="l"/>
          <a:endParaRPr lang="en-GB" sz="1100"/>
        </a:p>
      </dgm:t>
    </dgm:pt>
    <dgm:pt modelId="{FB3930DB-02E6-47D1-A42F-7911EFD99454}" type="sibTrans" cxnId="{016109E6-207C-4E82-A318-D4EC4926F263}">
      <dgm:prSet/>
      <dgm:spPr/>
      <dgm:t>
        <a:bodyPr/>
        <a:lstStyle/>
        <a:p>
          <a:pPr algn="l"/>
          <a:endParaRPr lang="en-GB" sz="1100"/>
        </a:p>
      </dgm:t>
    </dgm:pt>
    <dgm:pt modelId="{05CEB8F7-6453-4046-BA96-815FC39747F4}">
      <dgm:prSet phldrT="[Text]" custT="1"/>
      <dgm:spPr/>
      <dgm:t>
        <a:bodyPr/>
        <a:lstStyle/>
        <a:p>
          <a:pPr algn="l"/>
          <a:r>
            <a:rPr lang="en-GB" sz="700" dirty="0"/>
            <a:t>Party who starts the proceeding:</a:t>
          </a:r>
        </a:p>
        <a:p>
          <a:pPr algn="l"/>
          <a:r>
            <a:rPr lang="en-GB" sz="700" dirty="0"/>
            <a:t>- </a:t>
          </a:r>
          <a:r>
            <a:rPr lang="en-US" sz="700" dirty="0"/>
            <a:t>no direct actions required. </a:t>
          </a:r>
          <a:endParaRPr lang="en-GB" sz="700" dirty="0"/>
        </a:p>
      </dgm:t>
    </dgm:pt>
    <dgm:pt modelId="{5FA47370-7432-4006-A3BA-F2B45A48595F}" type="parTrans" cxnId="{93B1FE3A-84FD-450E-9006-CC798CEA5B9A}">
      <dgm:prSet/>
      <dgm:spPr/>
      <dgm:t>
        <a:bodyPr/>
        <a:lstStyle/>
        <a:p>
          <a:pPr algn="l"/>
          <a:endParaRPr lang="en-GB" sz="1200"/>
        </a:p>
      </dgm:t>
    </dgm:pt>
    <dgm:pt modelId="{94C8990E-402A-4FF3-9796-E1A185098FB6}" type="sibTrans" cxnId="{93B1FE3A-84FD-450E-9006-CC798CEA5B9A}">
      <dgm:prSet/>
      <dgm:spPr/>
      <dgm:t>
        <a:bodyPr/>
        <a:lstStyle/>
        <a:p>
          <a:pPr algn="l"/>
          <a:endParaRPr lang="en-GB" sz="1200"/>
        </a:p>
      </dgm:t>
    </dgm:pt>
    <dgm:pt modelId="{86A83B1B-A653-43A6-AD66-16D26B2261FE}">
      <dgm:prSet phldrT="[Text]" custT="1"/>
      <dgm:spPr/>
      <dgm:t>
        <a:bodyPr/>
        <a:lstStyle/>
        <a:p>
          <a:pPr algn="l"/>
          <a:r>
            <a:rPr lang="en-GB" sz="700" dirty="0"/>
            <a:t>[Independent Expert]</a:t>
          </a:r>
          <a:r>
            <a:rPr lang="es-ES" sz="700" dirty="0"/>
            <a:t> acts as arbitrator</a:t>
          </a:r>
          <a:r>
            <a:rPr lang="en-GB" sz="700" dirty="0"/>
            <a:t>:</a:t>
          </a:r>
        </a:p>
        <a:p>
          <a:pPr algn="l"/>
          <a:r>
            <a:rPr lang="en-GB" sz="700" dirty="0">
              <a:solidFill>
                <a:sysClr val="windowText" lastClr="000000"/>
              </a:solidFill>
            </a:rPr>
            <a:t>- thoroughly reviews </a:t>
          </a:r>
          <a:r>
            <a:rPr lang="en-US" sz="700" dirty="0">
              <a:solidFill>
                <a:sysClr val="windowText" lastClr="000000"/>
              </a:solidFill>
            </a:rPr>
            <a:t>all available documentation</a:t>
          </a:r>
          <a:endParaRPr lang="en-GB" sz="700" dirty="0">
            <a:solidFill>
              <a:sysClr val="windowText" lastClr="000000"/>
            </a:solidFill>
          </a:endParaRPr>
        </a:p>
        <a:p>
          <a:pPr algn="l"/>
          <a:r>
            <a:rPr lang="de-AT" sz="700" dirty="0">
              <a:solidFill>
                <a:sysClr val="windowText" lastClr="000000"/>
              </a:solidFill>
            </a:rPr>
            <a:t>- d</a:t>
          </a:r>
          <a:r>
            <a:rPr lang="es-ES" sz="700" dirty="0">
              <a:solidFill>
                <a:sysClr val="windowText" lastClr="000000"/>
              </a:solidFill>
            </a:rPr>
            <a:t>escribes facts and result of document review in final report</a:t>
          </a:r>
          <a:endParaRPr lang="en-GB" sz="700" dirty="0">
            <a:solidFill>
              <a:sysClr val="windowText" lastClr="000000"/>
            </a:solidFill>
          </a:endParaRPr>
        </a:p>
      </dgm:t>
    </dgm:pt>
    <dgm:pt modelId="{9C9A47D8-B7F0-476F-BA2D-A1F979D3345A}" type="parTrans" cxnId="{926E2D99-65CA-4291-846B-12792CF22C6E}">
      <dgm:prSet/>
      <dgm:spPr/>
      <dgm:t>
        <a:bodyPr/>
        <a:lstStyle/>
        <a:p>
          <a:pPr algn="l"/>
          <a:endParaRPr lang="en-GB" sz="1100"/>
        </a:p>
      </dgm:t>
    </dgm:pt>
    <dgm:pt modelId="{15B6DE02-D044-40FA-9CBE-E90FB9D43C90}" type="sibTrans" cxnId="{926E2D99-65CA-4291-846B-12792CF22C6E}">
      <dgm:prSet/>
      <dgm:spPr/>
      <dgm:t>
        <a:bodyPr/>
        <a:lstStyle/>
        <a:p>
          <a:pPr algn="l"/>
          <a:endParaRPr lang="en-GB" sz="1200"/>
        </a:p>
      </dgm:t>
    </dgm:pt>
    <dgm:pt modelId="{1A22D16E-D239-4A90-A126-6EEC2144C209}">
      <dgm:prSet phldrT="[Text]" custT="1"/>
      <dgm:spPr/>
      <dgm:t>
        <a:bodyPr/>
        <a:lstStyle/>
        <a:p>
          <a:pPr algn="l"/>
          <a:r>
            <a:rPr lang="en-GB" sz="700" dirty="0"/>
            <a:t>Respondent Party:</a:t>
          </a:r>
        </a:p>
        <a:p>
          <a:pPr algn="l"/>
          <a:r>
            <a:rPr lang="en-GB" sz="700" dirty="0"/>
            <a:t>- </a:t>
          </a:r>
          <a:r>
            <a:rPr lang="en-US" sz="700" dirty="0"/>
            <a:t>no direct actions required.</a:t>
          </a:r>
          <a:endParaRPr lang="en-GB" sz="700" dirty="0"/>
        </a:p>
      </dgm:t>
    </dgm:pt>
    <dgm:pt modelId="{C0A7FB36-F5DF-40F6-8802-58FCC86F451A}" type="parTrans" cxnId="{B3483886-3EAB-44FF-B96C-5602EAE03D02}">
      <dgm:prSet/>
      <dgm:spPr/>
      <dgm:t>
        <a:bodyPr/>
        <a:lstStyle/>
        <a:p>
          <a:pPr algn="l"/>
          <a:endParaRPr lang="en-GB" sz="1100"/>
        </a:p>
      </dgm:t>
    </dgm:pt>
    <dgm:pt modelId="{114A9689-C726-42C1-AE7A-619C924AEEA0}" type="sibTrans" cxnId="{B3483886-3EAB-44FF-B96C-5602EAE03D02}">
      <dgm:prSet/>
      <dgm:spPr/>
      <dgm:t>
        <a:bodyPr/>
        <a:lstStyle/>
        <a:p>
          <a:pPr algn="l"/>
          <a:endParaRPr lang="en-GB" sz="1100"/>
        </a:p>
      </dgm:t>
    </dgm:pt>
    <dgm:pt modelId="{85E02100-BB91-4F2A-9C5F-C17813BE7246}">
      <dgm:prSet phldrT="[Text]" custT="1"/>
      <dgm:spPr/>
      <dgm:t>
        <a:bodyPr/>
        <a:lstStyle/>
        <a:p>
          <a:pPr algn="ctr"/>
          <a:r>
            <a:rPr lang="en-GB" sz="900" dirty="0" err="1"/>
            <a:t>Final Decision</a:t>
          </a:r>
          <a:endParaRPr lang="en-GB" sz="900" dirty="0"/>
        </a:p>
      </dgm:t>
    </dgm:pt>
    <dgm:pt modelId="{2E7C29B9-A331-474B-847A-374D79278FB5}" type="parTrans" cxnId="{F5F10AF0-17B8-42D7-BFD3-F1E0FED5D749}">
      <dgm:prSet/>
      <dgm:spPr/>
      <dgm:t>
        <a:bodyPr/>
        <a:lstStyle/>
        <a:p>
          <a:pPr algn="l"/>
          <a:endParaRPr lang="en-GB" sz="1100"/>
        </a:p>
      </dgm:t>
    </dgm:pt>
    <dgm:pt modelId="{DBE369A1-4EF3-4620-8500-C3474BBF8DB7}" type="sibTrans" cxnId="{F5F10AF0-17B8-42D7-BFD3-F1E0FED5D749}">
      <dgm:prSet/>
      <dgm:spPr/>
      <dgm:t>
        <a:bodyPr/>
        <a:lstStyle/>
        <a:p>
          <a:pPr algn="l"/>
          <a:endParaRPr lang="en-GB" sz="1100"/>
        </a:p>
      </dgm:t>
    </dgm:pt>
    <dgm:pt modelId="{1C55734E-44EB-4C9C-816D-56DCAA77847A}">
      <dgm:prSet phldrT="[Text]" custT="1"/>
      <dgm:spPr/>
      <dgm:t>
        <a:bodyPr/>
        <a:lstStyle/>
        <a:p>
          <a:pPr algn="l"/>
          <a:r>
            <a:rPr lang="en-GB" sz="700" dirty="0"/>
            <a:t>Party who starts the proceeding:</a:t>
          </a:r>
        </a:p>
        <a:p>
          <a:pPr algn="l"/>
          <a:r>
            <a:rPr lang="en-GB" sz="700" dirty="0"/>
            <a:t>- </a:t>
          </a:r>
          <a:r>
            <a:rPr lang="en-US" sz="700" dirty="0"/>
            <a:t>attends final hearing</a:t>
          </a:r>
          <a:endParaRPr lang="en-GB" sz="700" dirty="0"/>
        </a:p>
      </dgm:t>
    </dgm:pt>
    <dgm:pt modelId="{C7D03EDC-45A3-4885-B777-9943B842FA39}" type="parTrans" cxnId="{E0295B5A-E2CC-4282-B478-607F527471C8}">
      <dgm:prSet/>
      <dgm:spPr/>
      <dgm:t>
        <a:bodyPr/>
        <a:lstStyle/>
        <a:p>
          <a:pPr algn="l"/>
          <a:endParaRPr lang="en-GB" sz="1200"/>
        </a:p>
      </dgm:t>
    </dgm:pt>
    <dgm:pt modelId="{3867EDFD-360D-4302-ABC4-4AD5BFCB2C29}" type="sibTrans" cxnId="{E0295B5A-E2CC-4282-B478-607F527471C8}">
      <dgm:prSet/>
      <dgm:spPr/>
      <dgm:t>
        <a:bodyPr/>
        <a:lstStyle/>
        <a:p>
          <a:pPr algn="l"/>
          <a:endParaRPr lang="en-GB" sz="1200"/>
        </a:p>
      </dgm:t>
    </dgm:pt>
    <dgm:pt modelId="{D7FF772C-6EED-434E-BB35-85E9F6266FC9}">
      <dgm:prSet phldrT="[Text]" custT="1"/>
      <dgm:spPr/>
      <dgm:t>
        <a:bodyPr/>
        <a:lstStyle/>
        <a:p>
          <a:pPr algn="l"/>
          <a:r>
            <a:rPr lang="en-GB" sz="700" dirty="0"/>
            <a:t>[Independent Expert]</a:t>
          </a:r>
          <a:r>
            <a:rPr lang="es-ES" sz="700" dirty="0"/>
            <a:t> </a:t>
          </a:r>
          <a:r>
            <a:rPr lang="en-GB" sz="700" dirty="0"/>
            <a:t>:</a:t>
          </a:r>
        </a:p>
        <a:p>
          <a:pPr algn="l"/>
          <a:r>
            <a:rPr lang="en-GB" sz="700" dirty="0">
              <a:solidFill>
                <a:sysClr val="windowText" lastClr="000000"/>
              </a:solidFill>
            </a:rPr>
            <a:t>- </a:t>
          </a:r>
          <a:r>
            <a:rPr lang="es-ES" sz="700" dirty="0">
              <a:solidFill>
                <a:sysClr val="windowText" lastClr="000000"/>
              </a:solidFill>
            </a:rPr>
            <a:t>organizes a </a:t>
          </a:r>
          <a:r>
            <a:rPr lang="es-ES" sz="700" dirty="0" err="1">
              <a:solidFill>
                <a:sysClr val="windowText" lastClr="000000"/>
              </a:solidFill>
            </a:rPr>
            <a:t>webcall</a:t>
          </a:r>
          <a:r>
            <a:rPr lang="es-ES" sz="700" dirty="0">
              <a:solidFill>
                <a:sysClr val="windowText" lastClr="000000"/>
              </a:solidFill>
            </a:rPr>
            <a:t> for the final hearing</a:t>
          </a:r>
          <a:endParaRPr lang="en-GB" sz="700" dirty="0">
            <a:solidFill>
              <a:sysClr val="windowText" lastClr="000000"/>
            </a:solidFill>
          </a:endParaRPr>
        </a:p>
        <a:p>
          <a:pPr algn="l"/>
          <a:r>
            <a:rPr lang="en-GB" sz="700" dirty="0">
              <a:solidFill>
                <a:sysClr val="windowText" lastClr="000000"/>
              </a:solidFill>
            </a:rPr>
            <a:t>- issues decision</a:t>
          </a:r>
          <a:r>
            <a:rPr lang="en-US" sz="700" dirty="0">
              <a:solidFill>
                <a:sysClr val="windowText" lastClr="000000"/>
              </a:solidFill>
            </a:rPr>
            <a:t> and presents final report to both Parties</a:t>
          </a:r>
          <a:endParaRPr lang="en-GB" sz="700" dirty="0">
            <a:solidFill>
              <a:sysClr val="windowText" lastClr="000000"/>
            </a:solidFill>
          </a:endParaRPr>
        </a:p>
        <a:p>
          <a:pPr algn="l"/>
          <a:r>
            <a:rPr lang="de-AT" sz="700" dirty="0">
              <a:solidFill>
                <a:sysClr val="windowText" lastClr="000000"/>
              </a:solidFill>
            </a:rPr>
            <a:t>- d</a:t>
          </a:r>
          <a:r>
            <a:rPr lang="es-ES" sz="700" dirty="0" err="1">
              <a:solidFill>
                <a:sysClr val="windowText" lastClr="000000"/>
              </a:solidFill>
            </a:rPr>
            <a:t>efines</a:t>
          </a:r>
          <a:r>
            <a:rPr lang="es-ES" sz="700" dirty="0">
              <a:solidFill>
                <a:sysClr val="windowText" lastClr="000000"/>
              </a:solidFill>
            </a:rPr>
            <a:t> the compensation to be paid the losing Party</a:t>
          </a:r>
          <a:endParaRPr lang="en-GB" sz="700" dirty="0">
            <a:solidFill>
              <a:sysClr val="windowText" lastClr="000000"/>
            </a:solidFill>
          </a:endParaRPr>
        </a:p>
      </dgm:t>
    </dgm:pt>
    <dgm:pt modelId="{26F12CB6-93DC-43E4-9D17-78E970FB1EDB}" type="parTrans" cxnId="{E05B9E50-77E9-4EC3-88A7-247A4A73C38B}">
      <dgm:prSet/>
      <dgm:spPr/>
      <dgm:t>
        <a:bodyPr/>
        <a:lstStyle/>
        <a:p>
          <a:pPr algn="l"/>
          <a:endParaRPr lang="en-GB" sz="1100"/>
        </a:p>
      </dgm:t>
    </dgm:pt>
    <dgm:pt modelId="{CA8755FB-1289-45D6-B181-F063E4288EC5}" type="sibTrans" cxnId="{E05B9E50-77E9-4EC3-88A7-247A4A73C38B}">
      <dgm:prSet/>
      <dgm:spPr/>
      <dgm:t>
        <a:bodyPr/>
        <a:lstStyle/>
        <a:p>
          <a:pPr algn="l"/>
          <a:endParaRPr lang="en-GB" sz="1200"/>
        </a:p>
      </dgm:t>
    </dgm:pt>
    <dgm:pt modelId="{97EA427A-0C81-44E9-A1FF-3A54D3D110A0}">
      <dgm:prSet phldrT="[Text]" custT="1"/>
      <dgm:spPr/>
      <dgm:t>
        <a:bodyPr/>
        <a:lstStyle/>
        <a:p>
          <a:pPr algn="l"/>
          <a:r>
            <a:rPr lang="en-GB" sz="700" dirty="0"/>
            <a:t>Respondent Party:</a:t>
          </a:r>
        </a:p>
        <a:p>
          <a:pPr algn="l"/>
          <a:r>
            <a:rPr lang="en-GB" sz="700" dirty="0"/>
            <a:t>- </a:t>
          </a:r>
          <a:r>
            <a:rPr lang="en-US" sz="700" dirty="0"/>
            <a:t>attends final hearing</a:t>
          </a:r>
          <a:endParaRPr lang="en-GB" sz="700" dirty="0"/>
        </a:p>
      </dgm:t>
    </dgm:pt>
    <dgm:pt modelId="{08B50440-78D7-4E27-8E3D-C3CA1CE8F116}" type="parTrans" cxnId="{E3937333-80AE-4C5C-97D5-EF46DFF08CBB}">
      <dgm:prSet/>
      <dgm:spPr/>
      <dgm:t>
        <a:bodyPr/>
        <a:lstStyle/>
        <a:p>
          <a:pPr algn="l"/>
          <a:endParaRPr lang="en-GB" sz="1100"/>
        </a:p>
      </dgm:t>
    </dgm:pt>
    <dgm:pt modelId="{25D5077B-1AAB-4A5C-81C3-DC59A0FDFC9A}" type="sibTrans" cxnId="{E3937333-80AE-4C5C-97D5-EF46DFF08CBB}">
      <dgm:prSet/>
      <dgm:spPr/>
      <dgm:t>
        <a:bodyPr/>
        <a:lstStyle/>
        <a:p>
          <a:pPr algn="l"/>
          <a:endParaRPr lang="en-GB" sz="1100"/>
        </a:p>
      </dgm:t>
    </dgm:pt>
    <dgm:pt modelId="{68F22D3E-60C3-4EC0-85E7-78FEE089C479}" type="pres">
      <dgm:prSet presAssocID="{B9BB70D3-F7BD-4626-803B-2567E29F76F6}" presName="Name0" presStyleCnt="0">
        <dgm:presLayoutVars>
          <dgm:dir/>
          <dgm:animLvl val="lvl"/>
          <dgm:resizeHandles val="exact"/>
        </dgm:presLayoutVars>
      </dgm:prSet>
      <dgm:spPr/>
      <dgm:t>
        <a:bodyPr/>
        <a:lstStyle/>
        <a:p>
          <a:endParaRPr lang="en-US"/>
        </a:p>
      </dgm:t>
    </dgm:pt>
    <dgm:pt modelId="{73DB81B7-55A3-4567-923E-1A1230D4B571}" type="pres">
      <dgm:prSet presAssocID="{0FDA4172-24A7-4F96-A7A0-EB687701D94D}" presName="vertFlow" presStyleCnt="0"/>
      <dgm:spPr/>
    </dgm:pt>
    <dgm:pt modelId="{8AD4B5F8-9C93-459A-8896-45FC11FCB761}" type="pres">
      <dgm:prSet presAssocID="{0FDA4172-24A7-4F96-A7A0-EB687701D94D}" presName="header" presStyleLbl="node1" presStyleIdx="0" presStyleCnt="6" custScaleY="122853"/>
      <dgm:spPr/>
      <dgm:t>
        <a:bodyPr/>
        <a:lstStyle/>
        <a:p>
          <a:endParaRPr lang="en-US"/>
        </a:p>
      </dgm:t>
    </dgm:pt>
    <dgm:pt modelId="{E937254D-1F87-457B-B878-9BD6661C46C5}" type="pres">
      <dgm:prSet presAssocID="{4A1EAEEC-BF8C-4720-869C-707DB6C74590}" presName="parTrans" presStyleLbl="sibTrans2D1" presStyleIdx="0" presStyleCnt="18"/>
      <dgm:spPr/>
      <dgm:t>
        <a:bodyPr/>
        <a:lstStyle/>
        <a:p>
          <a:endParaRPr lang="en-US"/>
        </a:p>
      </dgm:t>
    </dgm:pt>
    <dgm:pt modelId="{6D0F32E2-2091-4AB0-894A-C2AD4208CD42}" type="pres">
      <dgm:prSet presAssocID="{9C31599C-E661-4581-AD2C-842EFA86266D}" presName="child" presStyleLbl="alignAccFollowNode1" presStyleIdx="0" presStyleCnt="18" custScaleY="456262">
        <dgm:presLayoutVars>
          <dgm:chMax val="0"/>
          <dgm:bulletEnabled val="1"/>
        </dgm:presLayoutVars>
      </dgm:prSet>
      <dgm:spPr/>
      <dgm:t>
        <a:bodyPr/>
        <a:lstStyle/>
        <a:p>
          <a:endParaRPr lang="en-US"/>
        </a:p>
      </dgm:t>
    </dgm:pt>
    <dgm:pt modelId="{8C729424-6F86-4599-AC4A-5620E32552C3}" type="pres">
      <dgm:prSet presAssocID="{414DEB4A-192E-4920-93FD-5EE305C1E355}" presName="sibTrans" presStyleLbl="sibTrans2D1" presStyleIdx="1" presStyleCnt="18"/>
      <dgm:spPr/>
      <dgm:t>
        <a:bodyPr/>
        <a:lstStyle/>
        <a:p>
          <a:endParaRPr lang="en-US"/>
        </a:p>
      </dgm:t>
    </dgm:pt>
    <dgm:pt modelId="{6DA86813-EB8F-42F7-A544-0F194DEB858A}" type="pres">
      <dgm:prSet presAssocID="{9F66DC99-5D8B-4F1B-8575-EEB4E7F9073C}" presName="child" presStyleLbl="alignAccFollowNode1" presStyleIdx="1" presStyleCnt="18" custScaleY="456262">
        <dgm:presLayoutVars>
          <dgm:chMax val="0"/>
          <dgm:bulletEnabled val="1"/>
        </dgm:presLayoutVars>
      </dgm:prSet>
      <dgm:spPr/>
      <dgm:t>
        <a:bodyPr/>
        <a:lstStyle/>
        <a:p>
          <a:endParaRPr lang="en-US"/>
        </a:p>
      </dgm:t>
    </dgm:pt>
    <dgm:pt modelId="{448E27C4-7056-45BE-AD89-95E20AE01C14}" type="pres">
      <dgm:prSet presAssocID="{C4FF8811-5EE0-49F4-B9BA-E196AD391119}" presName="sibTrans" presStyleLbl="sibTrans2D1" presStyleIdx="2" presStyleCnt="18"/>
      <dgm:spPr/>
      <dgm:t>
        <a:bodyPr/>
        <a:lstStyle/>
        <a:p>
          <a:endParaRPr lang="en-US"/>
        </a:p>
      </dgm:t>
    </dgm:pt>
    <dgm:pt modelId="{40A68237-F47F-4298-910F-2210FA870B27}" type="pres">
      <dgm:prSet presAssocID="{350612E8-D148-4DDA-8B45-6DF4F2061239}" presName="child" presStyleLbl="alignAccFollowNode1" presStyleIdx="2" presStyleCnt="18" custScaleX="100742" custScaleY="512372">
        <dgm:presLayoutVars>
          <dgm:chMax val="0"/>
          <dgm:bulletEnabled val="1"/>
        </dgm:presLayoutVars>
      </dgm:prSet>
      <dgm:spPr/>
      <dgm:t>
        <a:bodyPr/>
        <a:lstStyle/>
        <a:p>
          <a:endParaRPr lang="en-US"/>
        </a:p>
      </dgm:t>
    </dgm:pt>
    <dgm:pt modelId="{14549DE3-C970-49F2-B295-FE388941197F}" type="pres">
      <dgm:prSet presAssocID="{0FDA4172-24A7-4F96-A7A0-EB687701D94D}" presName="hSp" presStyleCnt="0"/>
      <dgm:spPr/>
    </dgm:pt>
    <dgm:pt modelId="{98A3BB10-13D8-4E53-8164-62D306AE5D16}" type="pres">
      <dgm:prSet presAssocID="{4248DB6F-A4AA-4C76-AE15-4D11B55787DC}" presName="vertFlow" presStyleCnt="0"/>
      <dgm:spPr/>
    </dgm:pt>
    <dgm:pt modelId="{D6475B32-9F89-48FE-BED5-04CB9E291D28}" type="pres">
      <dgm:prSet presAssocID="{4248DB6F-A4AA-4C76-AE15-4D11B55787DC}" presName="header" presStyleLbl="node1" presStyleIdx="1" presStyleCnt="6" custScaleY="122853"/>
      <dgm:spPr/>
      <dgm:t>
        <a:bodyPr/>
        <a:lstStyle/>
        <a:p>
          <a:endParaRPr lang="en-US"/>
        </a:p>
      </dgm:t>
    </dgm:pt>
    <dgm:pt modelId="{1BFCE980-7099-407A-ACFA-FB69CDBF4E47}" type="pres">
      <dgm:prSet presAssocID="{DC7E36DF-8A4E-4394-B576-571B34DAAAB5}" presName="parTrans" presStyleLbl="sibTrans2D1" presStyleIdx="3" presStyleCnt="18"/>
      <dgm:spPr/>
      <dgm:t>
        <a:bodyPr/>
        <a:lstStyle/>
        <a:p>
          <a:endParaRPr lang="en-US"/>
        </a:p>
      </dgm:t>
    </dgm:pt>
    <dgm:pt modelId="{54EEC4D3-8BB6-4F80-8421-03769F2E22F7}" type="pres">
      <dgm:prSet presAssocID="{286952DE-5645-4F35-8126-7E5E4289B028}" presName="child" presStyleLbl="alignAccFollowNode1" presStyleIdx="3" presStyleCnt="18" custScaleY="456262">
        <dgm:presLayoutVars>
          <dgm:chMax val="0"/>
          <dgm:bulletEnabled val="1"/>
        </dgm:presLayoutVars>
      </dgm:prSet>
      <dgm:spPr/>
      <dgm:t>
        <a:bodyPr/>
        <a:lstStyle/>
        <a:p>
          <a:endParaRPr lang="en-US"/>
        </a:p>
      </dgm:t>
    </dgm:pt>
    <dgm:pt modelId="{AAC73E3F-69E9-4DA4-A0C1-0FA7FFCB570B}" type="pres">
      <dgm:prSet presAssocID="{2799E5F6-E83E-41A0-8233-6BE51B85C39C}" presName="sibTrans" presStyleLbl="sibTrans2D1" presStyleIdx="4" presStyleCnt="18"/>
      <dgm:spPr/>
      <dgm:t>
        <a:bodyPr/>
        <a:lstStyle/>
        <a:p>
          <a:endParaRPr lang="en-US"/>
        </a:p>
      </dgm:t>
    </dgm:pt>
    <dgm:pt modelId="{1BBCB5E1-5888-4AEE-9146-399D986BC86E}" type="pres">
      <dgm:prSet presAssocID="{175484AA-673D-4CDD-9359-FFE0F1882FFD}" presName="child" presStyleLbl="alignAccFollowNode1" presStyleIdx="4" presStyleCnt="18" custScaleY="456262">
        <dgm:presLayoutVars>
          <dgm:chMax val="0"/>
          <dgm:bulletEnabled val="1"/>
        </dgm:presLayoutVars>
      </dgm:prSet>
      <dgm:spPr/>
      <dgm:t>
        <a:bodyPr/>
        <a:lstStyle/>
        <a:p>
          <a:endParaRPr lang="en-US"/>
        </a:p>
      </dgm:t>
    </dgm:pt>
    <dgm:pt modelId="{29E73229-A861-41B2-AAEF-44FBD88AC345}" type="pres">
      <dgm:prSet presAssocID="{CE16C58E-8171-4BBE-AD52-770576B578F1}" presName="sibTrans" presStyleLbl="sibTrans2D1" presStyleIdx="5" presStyleCnt="18"/>
      <dgm:spPr/>
      <dgm:t>
        <a:bodyPr/>
        <a:lstStyle/>
        <a:p>
          <a:endParaRPr lang="en-US"/>
        </a:p>
      </dgm:t>
    </dgm:pt>
    <dgm:pt modelId="{D90D9F09-4DBD-467F-86B8-7288DF8F6F8D}" type="pres">
      <dgm:prSet presAssocID="{768264BE-7E3F-4A2A-B357-9BB467FD37DB}" presName="child" presStyleLbl="alignAccFollowNode1" presStyleIdx="5" presStyleCnt="18" custScaleY="504317">
        <dgm:presLayoutVars>
          <dgm:chMax val="0"/>
          <dgm:bulletEnabled val="1"/>
        </dgm:presLayoutVars>
      </dgm:prSet>
      <dgm:spPr/>
      <dgm:t>
        <a:bodyPr/>
        <a:lstStyle/>
        <a:p>
          <a:endParaRPr lang="en-US"/>
        </a:p>
      </dgm:t>
    </dgm:pt>
    <dgm:pt modelId="{984783D5-0EBD-4CF1-A159-B420D1977502}" type="pres">
      <dgm:prSet presAssocID="{4248DB6F-A4AA-4C76-AE15-4D11B55787DC}" presName="hSp" presStyleCnt="0"/>
      <dgm:spPr/>
    </dgm:pt>
    <dgm:pt modelId="{23DC3135-0140-4D1C-9D90-14D53A10D1F3}" type="pres">
      <dgm:prSet presAssocID="{9BF39E3D-AEE4-400F-8597-FF84032EA8A6}" presName="vertFlow" presStyleCnt="0"/>
      <dgm:spPr/>
    </dgm:pt>
    <dgm:pt modelId="{12B07F2B-5705-4839-A991-88E8E137C2D2}" type="pres">
      <dgm:prSet presAssocID="{9BF39E3D-AEE4-400F-8597-FF84032EA8A6}" presName="header" presStyleLbl="node1" presStyleIdx="2" presStyleCnt="6" custScaleY="122853"/>
      <dgm:spPr/>
      <dgm:t>
        <a:bodyPr/>
        <a:lstStyle/>
        <a:p>
          <a:endParaRPr lang="en-US"/>
        </a:p>
      </dgm:t>
    </dgm:pt>
    <dgm:pt modelId="{3ECEBA4E-82EC-463C-9A3A-AFFC822F9A5A}" type="pres">
      <dgm:prSet presAssocID="{DF4FA049-37DC-44B8-B5D1-2F842F977FDB}" presName="parTrans" presStyleLbl="sibTrans2D1" presStyleIdx="6" presStyleCnt="18"/>
      <dgm:spPr/>
      <dgm:t>
        <a:bodyPr/>
        <a:lstStyle/>
        <a:p>
          <a:endParaRPr lang="en-US"/>
        </a:p>
      </dgm:t>
    </dgm:pt>
    <dgm:pt modelId="{06738B8C-31DD-4EB2-95D6-97F2CDAB6161}" type="pres">
      <dgm:prSet presAssocID="{483DF433-075C-42C2-8D6C-7408F77CE492}" presName="child" presStyleLbl="alignAccFollowNode1" presStyleIdx="6" presStyleCnt="18" custScaleY="456262">
        <dgm:presLayoutVars>
          <dgm:chMax val="0"/>
          <dgm:bulletEnabled val="1"/>
        </dgm:presLayoutVars>
      </dgm:prSet>
      <dgm:spPr/>
      <dgm:t>
        <a:bodyPr/>
        <a:lstStyle/>
        <a:p>
          <a:endParaRPr lang="en-US"/>
        </a:p>
      </dgm:t>
    </dgm:pt>
    <dgm:pt modelId="{E461E24A-9C43-4778-B81B-5A3806F6C766}" type="pres">
      <dgm:prSet presAssocID="{37303C65-6ECF-481C-B400-2B980A0F368C}" presName="sibTrans" presStyleLbl="sibTrans2D1" presStyleIdx="7" presStyleCnt="18"/>
      <dgm:spPr/>
      <dgm:t>
        <a:bodyPr/>
        <a:lstStyle/>
        <a:p>
          <a:endParaRPr lang="en-US"/>
        </a:p>
      </dgm:t>
    </dgm:pt>
    <dgm:pt modelId="{6C855D02-C65D-4324-943C-25CEF9190BFC}" type="pres">
      <dgm:prSet presAssocID="{8E1A4C9E-0442-4B4F-BF96-14846997D093}" presName="child" presStyleLbl="alignAccFollowNode1" presStyleIdx="7" presStyleCnt="18" custScaleY="456262">
        <dgm:presLayoutVars>
          <dgm:chMax val="0"/>
          <dgm:bulletEnabled val="1"/>
        </dgm:presLayoutVars>
      </dgm:prSet>
      <dgm:spPr/>
      <dgm:t>
        <a:bodyPr/>
        <a:lstStyle/>
        <a:p>
          <a:endParaRPr lang="en-US"/>
        </a:p>
      </dgm:t>
    </dgm:pt>
    <dgm:pt modelId="{5DFF8732-0C32-4D82-9FFF-E4C1A687BC37}" type="pres">
      <dgm:prSet presAssocID="{9B47A716-D471-4BC4-9710-C14FC253A129}" presName="sibTrans" presStyleLbl="sibTrans2D1" presStyleIdx="8" presStyleCnt="18"/>
      <dgm:spPr/>
      <dgm:t>
        <a:bodyPr/>
        <a:lstStyle/>
        <a:p>
          <a:endParaRPr lang="en-US"/>
        </a:p>
      </dgm:t>
    </dgm:pt>
    <dgm:pt modelId="{98E01618-57CE-4E64-922C-993B794FF11F}" type="pres">
      <dgm:prSet presAssocID="{4F5D5E49-66A6-498C-900C-07708B474B38}" presName="child" presStyleLbl="alignAccFollowNode1" presStyleIdx="8" presStyleCnt="18" custScaleY="504578">
        <dgm:presLayoutVars>
          <dgm:chMax val="0"/>
          <dgm:bulletEnabled val="1"/>
        </dgm:presLayoutVars>
      </dgm:prSet>
      <dgm:spPr/>
      <dgm:t>
        <a:bodyPr/>
        <a:lstStyle/>
        <a:p>
          <a:endParaRPr lang="en-US"/>
        </a:p>
      </dgm:t>
    </dgm:pt>
    <dgm:pt modelId="{453D1CDC-6988-49C5-AA74-09ABC17ED0DB}" type="pres">
      <dgm:prSet presAssocID="{9BF39E3D-AEE4-400F-8597-FF84032EA8A6}" presName="hSp" presStyleCnt="0"/>
      <dgm:spPr/>
    </dgm:pt>
    <dgm:pt modelId="{9D26AAE3-051B-4072-AC76-FBF74B235BB3}" type="pres">
      <dgm:prSet presAssocID="{84FA7846-6493-4BC1-98F5-1A63DA958131}" presName="vertFlow" presStyleCnt="0"/>
      <dgm:spPr/>
    </dgm:pt>
    <dgm:pt modelId="{B04E8DFC-66A2-45C7-A0CB-4C82A0697C3B}" type="pres">
      <dgm:prSet presAssocID="{84FA7846-6493-4BC1-98F5-1A63DA958131}" presName="header" presStyleLbl="node1" presStyleIdx="3" presStyleCnt="6" custScaleY="122853"/>
      <dgm:spPr/>
      <dgm:t>
        <a:bodyPr/>
        <a:lstStyle/>
        <a:p>
          <a:endParaRPr lang="en-US"/>
        </a:p>
      </dgm:t>
    </dgm:pt>
    <dgm:pt modelId="{C4F88630-AE5A-46E8-9C8E-E86746DAB161}" type="pres">
      <dgm:prSet presAssocID="{1FE033C7-B78F-48B3-A1E6-F32A20C177AF}" presName="parTrans" presStyleLbl="sibTrans2D1" presStyleIdx="9" presStyleCnt="18"/>
      <dgm:spPr/>
      <dgm:t>
        <a:bodyPr/>
        <a:lstStyle/>
        <a:p>
          <a:endParaRPr lang="en-US"/>
        </a:p>
      </dgm:t>
    </dgm:pt>
    <dgm:pt modelId="{F7BA15A0-1631-48FE-AF18-3EC96DA773CC}" type="pres">
      <dgm:prSet presAssocID="{DFD15077-BCF9-4785-AE2D-B6490588822A}" presName="child" presStyleLbl="alignAccFollowNode1" presStyleIdx="9" presStyleCnt="18" custScaleY="456262">
        <dgm:presLayoutVars>
          <dgm:chMax val="0"/>
          <dgm:bulletEnabled val="1"/>
        </dgm:presLayoutVars>
      </dgm:prSet>
      <dgm:spPr/>
      <dgm:t>
        <a:bodyPr/>
        <a:lstStyle/>
        <a:p>
          <a:endParaRPr lang="en-US"/>
        </a:p>
      </dgm:t>
    </dgm:pt>
    <dgm:pt modelId="{2A5C209D-3DD2-46F8-978F-74316E90D222}" type="pres">
      <dgm:prSet presAssocID="{1DBD9E05-B0B9-4DC3-8C75-3571E17684AA}" presName="sibTrans" presStyleLbl="sibTrans2D1" presStyleIdx="10" presStyleCnt="18"/>
      <dgm:spPr/>
      <dgm:t>
        <a:bodyPr/>
        <a:lstStyle/>
        <a:p>
          <a:endParaRPr lang="en-US"/>
        </a:p>
      </dgm:t>
    </dgm:pt>
    <dgm:pt modelId="{C0D42ED7-B198-46EB-8C3E-D63B3140D468}" type="pres">
      <dgm:prSet presAssocID="{7E43D45A-43B6-4C8A-9267-BD78DC457C15}" presName="child" presStyleLbl="alignAccFollowNode1" presStyleIdx="10" presStyleCnt="18" custScaleY="456262">
        <dgm:presLayoutVars>
          <dgm:chMax val="0"/>
          <dgm:bulletEnabled val="1"/>
        </dgm:presLayoutVars>
      </dgm:prSet>
      <dgm:spPr/>
      <dgm:t>
        <a:bodyPr/>
        <a:lstStyle/>
        <a:p>
          <a:endParaRPr lang="en-US"/>
        </a:p>
      </dgm:t>
    </dgm:pt>
    <dgm:pt modelId="{75EE8C64-AD73-4710-BA89-D25B129C2B24}" type="pres">
      <dgm:prSet presAssocID="{69C49FE1-17FC-4BD1-A0E6-30FC182FE2F0}" presName="sibTrans" presStyleLbl="sibTrans2D1" presStyleIdx="11" presStyleCnt="18"/>
      <dgm:spPr/>
      <dgm:t>
        <a:bodyPr/>
        <a:lstStyle/>
        <a:p>
          <a:endParaRPr lang="en-US"/>
        </a:p>
      </dgm:t>
    </dgm:pt>
    <dgm:pt modelId="{887D7932-E556-4F94-8250-06C7C241BB98}" type="pres">
      <dgm:prSet presAssocID="{26D5F6F0-1141-4313-813A-C1F367C16C37}" presName="child" presStyleLbl="alignAccFollowNode1" presStyleIdx="11" presStyleCnt="18" custScaleY="505838">
        <dgm:presLayoutVars>
          <dgm:chMax val="0"/>
          <dgm:bulletEnabled val="1"/>
        </dgm:presLayoutVars>
      </dgm:prSet>
      <dgm:spPr/>
      <dgm:t>
        <a:bodyPr/>
        <a:lstStyle/>
        <a:p>
          <a:endParaRPr lang="en-US"/>
        </a:p>
      </dgm:t>
    </dgm:pt>
    <dgm:pt modelId="{BFF2C31E-3928-4F22-AD08-CF5551D8D78F}" type="pres">
      <dgm:prSet presAssocID="{84FA7846-6493-4BC1-98F5-1A63DA958131}" presName="hSp" presStyleCnt="0"/>
      <dgm:spPr/>
    </dgm:pt>
    <dgm:pt modelId="{AD2D834B-A526-4E85-8324-0271606B0729}" type="pres">
      <dgm:prSet presAssocID="{7F510CFB-86EA-4501-8D95-99E23D2186CE}" presName="vertFlow" presStyleCnt="0"/>
      <dgm:spPr/>
    </dgm:pt>
    <dgm:pt modelId="{059BECFC-7132-434B-B7DC-8AD94C2D66C3}" type="pres">
      <dgm:prSet presAssocID="{7F510CFB-86EA-4501-8D95-99E23D2186CE}" presName="header" presStyleLbl="node1" presStyleIdx="4" presStyleCnt="6" custScaleY="122853"/>
      <dgm:spPr/>
      <dgm:t>
        <a:bodyPr/>
        <a:lstStyle/>
        <a:p>
          <a:endParaRPr lang="en-US"/>
        </a:p>
      </dgm:t>
    </dgm:pt>
    <dgm:pt modelId="{B132243E-D98F-482C-9942-B20C17C29C73}" type="pres">
      <dgm:prSet presAssocID="{5FA47370-7432-4006-A3BA-F2B45A48595F}" presName="parTrans" presStyleLbl="sibTrans2D1" presStyleIdx="12" presStyleCnt="18"/>
      <dgm:spPr/>
      <dgm:t>
        <a:bodyPr/>
        <a:lstStyle/>
        <a:p>
          <a:endParaRPr lang="en-US"/>
        </a:p>
      </dgm:t>
    </dgm:pt>
    <dgm:pt modelId="{9401D2CA-712F-4AE7-A6E6-6EA1A017EC1C}" type="pres">
      <dgm:prSet presAssocID="{05CEB8F7-6453-4046-BA96-815FC39747F4}" presName="child" presStyleLbl="alignAccFollowNode1" presStyleIdx="12" presStyleCnt="18" custScaleY="456262">
        <dgm:presLayoutVars>
          <dgm:chMax val="0"/>
          <dgm:bulletEnabled val="1"/>
        </dgm:presLayoutVars>
      </dgm:prSet>
      <dgm:spPr/>
      <dgm:t>
        <a:bodyPr/>
        <a:lstStyle/>
        <a:p>
          <a:endParaRPr lang="en-US"/>
        </a:p>
      </dgm:t>
    </dgm:pt>
    <dgm:pt modelId="{D988C515-CF08-4A5E-ABC3-135ED9EE1FB3}" type="pres">
      <dgm:prSet presAssocID="{94C8990E-402A-4FF3-9796-E1A185098FB6}" presName="sibTrans" presStyleLbl="sibTrans2D1" presStyleIdx="13" presStyleCnt="18"/>
      <dgm:spPr/>
      <dgm:t>
        <a:bodyPr/>
        <a:lstStyle/>
        <a:p>
          <a:endParaRPr lang="en-US"/>
        </a:p>
      </dgm:t>
    </dgm:pt>
    <dgm:pt modelId="{269A61C0-7CEA-4A52-9E7E-C0FDF4EA4F63}" type="pres">
      <dgm:prSet presAssocID="{86A83B1B-A653-43A6-AD66-16D26B2261FE}" presName="child" presStyleLbl="alignAccFollowNode1" presStyleIdx="13" presStyleCnt="18" custScaleY="456262">
        <dgm:presLayoutVars>
          <dgm:chMax val="0"/>
          <dgm:bulletEnabled val="1"/>
        </dgm:presLayoutVars>
      </dgm:prSet>
      <dgm:spPr/>
      <dgm:t>
        <a:bodyPr/>
        <a:lstStyle/>
        <a:p>
          <a:endParaRPr lang="en-US"/>
        </a:p>
      </dgm:t>
    </dgm:pt>
    <dgm:pt modelId="{7FCF2859-8BE3-41F1-8B8D-31167E5BCF4D}" type="pres">
      <dgm:prSet presAssocID="{15B6DE02-D044-40FA-9CBE-E90FB9D43C90}" presName="sibTrans" presStyleLbl="sibTrans2D1" presStyleIdx="14" presStyleCnt="18"/>
      <dgm:spPr/>
      <dgm:t>
        <a:bodyPr/>
        <a:lstStyle/>
        <a:p>
          <a:endParaRPr lang="en-US"/>
        </a:p>
      </dgm:t>
    </dgm:pt>
    <dgm:pt modelId="{CF8A8184-0060-409C-96A8-2C6AF1333ACD}" type="pres">
      <dgm:prSet presAssocID="{1A22D16E-D239-4A90-A126-6EEC2144C209}" presName="child" presStyleLbl="alignAccFollowNode1" presStyleIdx="14" presStyleCnt="18" custScaleY="488335">
        <dgm:presLayoutVars>
          <dgm:chMax val="0"/>
          <dgm:bulletEnabled val="1"/>
        </dgm:presLayoutVars>
      </dgm:prSet>
      <dgm:spPr/>
      <dgm:t>
        <a:bodyPr/>
        <a:lstStyle/>
        <a:p>
          <a:endParaRPr lang="en-US"/>
        </a:p>
      </dgm:t>
    </dgm:pt>
    <dgm:pt modelId="{359DFCF8-6AD5-4B72-8D93-E7B3FA6E0A9B}" type="pres">
      <dgm:prSet presAssocID="{7F510CFB-86EA-4501-8D95-99E23D2186CE}" presName="hSp" presStyleCnt="0"/>
      <dgm:spPr/>
    </dgm:pt>
    <dgm:pt modelId="{2FEAB841-27F6-481B-B0B7-C385C826309A}" type="pres">
      <dgm:prSet presAssocID="{85E02100-BB91-4F2A-9C5F-C17813BE7246}" presName="vertFlow" presStyleCnt="0"/>
      <dgm:spPr/>
    </dgm:pt>
    <dgm:pt modelId="{C4663268-4FED-497C-BC59-2595BAE34A72}" type="pres">
      <dgm:prSet presAssocID="{85E02100-BB91-4F2A-9C5F-C17813BE7246}" presName="header" presStyleLbl="node1" presStyleIdx="5" presStyleCnt="6" custScaleY="122853"/>
      <dgm:spPr/>
      <dgm:t>
        <a:bodyPr/>
        <a:lstStyle/>
        <a:p>
          <a:endParaRPr lang="en-US"/>
        </a:p>
      </dgm:t>
    </dgm:pt>
    <dgm:pt modelId="{ED4A960B-2C06-456C-9EF7-74B2C162141C}" type="pres">
      <dgm:prSet presAssocID="{C7D03EDC-45A3-4885-B777-9943B842FA39}" presName="parTrans" presStyleLbl="sibTrans2D1" presStyleIdx="15" presStyleCnt="18"/>
      <dgm:spPr/>
      <dgm:t>
        <a:bodyPr/>
        <a:lstStyle/>
        <a:p>
          <a:endParaRPr lang="en-US"/>
        </a:p>
      </dgm:t>
    </dgm:pt>
    <dgm:pt modelId="{2CA23858-E5BE-4F3E-B382-36CC965184A4}" type="pres">
      <dgm:prSet presAssocID="{1C55734E-44EB-4C9C-816D-56DCAA77847A}" presName="child" presStyleLbl="alignAccFollowNode1" presStyleIdx="15" presStyleCnt="18" custScaleY="456262">
        <dgm:presLayoutVars>
          <dgm:chMax val="0"/>
          <dgm:bulletEnabled val="1"/>
        </dgm:presLayoutVars>
      </dgm:prSet>
      <dgm:spPr/>
      <dgm:t>
        <a:bodyPr/>
        <a:lstStyle/>
        <a:p>
          <a:endParaRPr lang="en-US"/>
        </a:p>
      </dgm:t>
    </dgm:pt>
    <dgm:pt modelId="{99612F36-9D04-4ECC-B246-D803B5FBE2B9}" type="pres">
      <dgm:prSet presAssocID="{3867EDFD-360D-4302-ABC4-4AD5BFCB2C29}" presName="sibTrans" presStyleLbl="sibTrans2D1" presStyleIdx="16" presStyleCnt="18"/>
      <dgm:spPr/>
      <dgm:t>
        <a:bodyPr/>
        <a:lstStyle/>
        <a:p>
          <a:endParaRPr lang="en-US"/>
        </a:p>
      </dgm:t>
    </dgm:pt>
    <dgm:pt modelId="{CE682231-B02B-449D-A5D9-6790514826E5}" type="pres">
      <dgm:prSet presAssocID="{D7FF772C-6EED-434E-BB35-85E9F6266FC9}" presName="child" presStyleLbl="alignAccFollowNode1" presStyleIdx="16" presStyleCnt="18" custScaleY="456262">
        <dgm:presLayoutVars>
          <dgm:chMax val="0"/>
          <dgm:bulletEnabled val="1"/>
        </dgm:presLayoutVars>
      </dgm:prSet>
      <dgm:spPr/>
      <dgm:t>
        <a:bodyPr/>
        <a:lstStyle/>
        <a:p>
          <a:endParaRPr lang="en-US"/>
        </a:p>
      </dgm:t>
    </dgm:pt>
    <dgm:pt modelId="{10D217FD-75AC-4C00-9580-1726299962F2}" type="pres">
      <dgm:prSet presAssocID="{CA8755FB-1289-45D6-B181-F063E4288EC5}" presName="sibTrans" presStyleLbl="sibTrans2D1" presStyleIdx="17" presStyleCnt="18"/>
      <dgm:spPr/>
      <dgm:t>
        <a:bodyPr/>
        <a:lstStyle/>
        <a:p>
          <a:endParaRPr lang="en-US"/>
        </a:p>
      </dgm:t>
    </dgm:pt>
    <dgm:pt modelId="{FF41285E-E4DC-4D7E-9CCD-FFCAA75C2C68}" type="pres">
      <dgm:prSet presAssocID="{97EA427A-0C81-44E9-A1FF-3A54D3D110A0}" presName="child" presStyleLbl="alignAccFollowNode1" presStyleIdx="17" presStyleCnt="18" custScaleY="496950">
        <dgm:presLayoutVars>
          <dgm:chMax val="0"/>
          <dgm:bulletEnabled val="1"/>
        </dgm:presLayoutVars>
      </dgm:prSet>
      <dgm:spPr/>
      <dgm:t>
        <a:bodyPr/>
        <a:lstStyle/>
        <a:p>
          <a:endParaRPr lang="en-US"/>
        </a:p>
      </dgm:t>
    </dgm:pt>
  </dgm:ptLst>
  <dgm:cxnLst>
    <dgm:cxn modelId="{EBA563AE-0B94-45A8-8E90-755DAA147C64}" type="presOf" srcId="{7E43D45A-43B6-4C8A-9267-BD78DC457C15}" destId="{C0D42ED7-B198-46EB-8C3E-D63B3140D468}" srcOrd="0" destOrd="0" presId="urn:microsoft.com/office/officeart/2005/8/layout/lProcess1#2"/>
    <dgm:cxn modelId="{A425243D-762C-47FA-B8EC-7F61B614BBFD}" srcId="{4248DB6F-A4AA-4C76-AE15-4D11B55787DC}" destId="{286952DE-5645-4F35-8126-7E5E4289B028}" srcOrd="0" destOrd="0" parTransId="{DC7E36DF-8A4E-4394-B576-571B34DAAAB5}" sibTransId="{2799E5F6-E83E-41A0-8233-6BE51B85C39C}"/>
    <dgm:cxn modelId="{56E4EB93-D864-4C73-B52A-13A1D49161D2}" type="presOf" srcId="{84FA7846-6493-4BC1-98F5-1A63DA958131}" destId="{B04E8DFC-66A2-45C7-A0CB-4C82A0697C3B}" srcOrd="0" destOrd="0" presId="urn:microsoft.com/office/officeart/2005/8/layout/lProcess1#2"/>
    <dgm:cxn modelId="{1E410170-CD97-42D7-9635-3C55D922D575}" type="presOf" srcId="{9B47A716-D471-4BC4-9710-C14FC253A129}" destId="{5DFF8732-0C32-4D82-9FFF-E4C1A687BC37}" srcOrd="0" destOrd="0" presId="urn:microsoft.com/office/officeart/2005/8/layout/lProcess1#2"/>
    <dgm:cxn modelId="{16292519-8E47-4EC3-9A37-2C43585B2E86}" srcId="{B9BB70D3-F7BD-4626-803B-2567E29F76F6}" destId="{84FA7846-6493-4BC1-98F5-1A63DA958131}" srcOrd="3" destOrd="0" parTransId="{D49E38E1-CA40-4195-B10B-9EA8292F6756}" sibTransId="{9D9C0313-1405-4589-8C47-C9140031B8DC}"/>
    <dgm:cxn modelId="{60DB40AA-0246-4BAF-83BE-243FE741B2F3}" type="presOf" srcId="{86A83B1B-A653-43A6-AD66-16D26B2261FE}" destId="{269A61C0-7CEA-4A52-9E7E-C0FDF4EA4F63}" srcOrd="0" destOrd="0" presId="urn:microsoft.com/office/officeart/2005/8/layout/lProcess1#2"/>
    <dgm:cxn modelId="{51170D09-08F0-4A80-A46E-6E9B0B3E1978}" srcId="{4248DB6F-A4AA-4C76-AE15-4D11B55787DC}" destId="{175484AA-673D-4CDD-9359-FFE0F1882FFD}" srcOrd="1" destOrd="0" parTransId="{EACDEF5F-1858-4432-ABC5-60CED73B81CC}" sibTransId="{CE16C58E-8171-4BBE-AD52-770576B578F1}"/>
    <dgm:cxn modelId="{576E5CFA-DA1A-43E4-ADCA-C66C7DDE2212}" type="presOf" srcId="{B9BB70D3-F7BD-4626-803B-2567E29F76F6}" destId="{68F22D3E-60C3-4EC0-85E7-78FEE089C479}" srcOrd="0" destOrd="0" presId="urn:microsoft.com/office/officeart/2005/8/layout/lProcess1#2"/>
    <dgm:cxn modelId="{4771A18C-F79D-4882-B65D-38F65224E0A3}" type="presOf" srcId="{05CEB8F7-6453-4046-BA96-815FC39747F4}" destId="{9401D2CA-712F-4AE7-A6E6-6EA1A017EC1C}" srcOrd="0" destOrd="0" presId="urn:microsoft.com/office/officeart/2005/8/layout/lProcess1#2"/>
    <dgm:cxn modelId="{E05B9E50-77E9-4EC3-88A7-247A4A73C38B}" srcId="{85E02100-BB91-4F2A-9C5F-C17813BE7246}" destId="{D7FF772C-6EED-434E-BB35-85E9F6266FC9}" srcOrd="1" destOrd="0" parTransId="{26F12CB6-93DC-43E4-9D17-78E970FB1EDB}" sibTransId="{CA8755FB-1289-45D6-B181-F063E4288EC5}"/>
    <dgm:cxn modelId="{58A43D1F-678C-4482-B9DF-48DAEE0CBFD5}" type="presOf" srcId="{175484AA-673D-4CDD-9359-FFE0F1882FFD}" destId="{1BBCB5E1-5888-4AEE-9146-399D986BC86E}" srcOrd="0" destOrd="0" presId="urn:microsoft.com/office/officeart/2005/8/layout/lProcess1#2"/>
    <dgm:cxn modelId="{52DC3BBA-28A5-4A6B-BD65-055FDECBE58D}" srcId="{0FDA4172-24A7-4F96-A7A0-EB687701D94D}" destId="{9F66DC99-5D8B-4F1B-8575-EEB4E7F9073C}" srcOrd="1" destOrd="0" parTransId="{7C159B82-8631-4CB3-B838-597C6B4EF448}" sibTransId="{C4FF8811-5EE0-49F4-B9BA-E196AD391119}"/>
    <dgm:cxn modelId="{1D6937BE-7B1B-4480-9DDC-733369A4D326}" type="presOf" srcId="{768264BE-7E3F-4A2A-B357-9BB467FD37DB}" destId="{D90D9F09-4DBD-467F-86B8-7288DF8F6F8D}" srcOrd="0" destOrd="0" presId="urn:microsoft.com/office/officeart/2005/8/layout/lProcess1#2"/>
    <dgm:cxn modelId="{258AA0FF-548E-4A3E-B575-591231BA7179}" srcId="{B9BB70D3-F7BD-4626-803B-2567E29F76F6}" destId="{4248DB6F-A4AA-4C76-AE15-4D11B55787DC}" srcOrd="1" destOrd="0" parTransId="{E411B8D5-E206-4D83-80AF-CE3DA0046A47}" sibTransId="{F941B0A4-82A6-485D-A5D1-AD5ABACFD72B}"/>
    <dgm:cxn modelId="{D65BEB00-3ECF-483D-BA61-A9A9B96FAB90}" type="presOf" srcId="{9C31599C-E661-4581-AD2C-842EFA86266D}" destId="{6D0F32E2-2091-4AB0-894A-C2AD4208CD42}" srcOrd="0" destOrd="0" presId="urn:microsoft.com/office/officeart/2005/8/layout/lProcess1#2"/>
    <dgm:cxn modelId="{80E222F0-4AE2-440B-844B-55F9B4B9F013}" type="presOf" srcId="{97EA427A-0C81-44E9-A1FF-3A54D3D110A0}" destId="{FF41285E-E4DC-4D7E-9CCD-FFCAA75C2C68}" srcOrd="0" destOrd="0" presId="urn:microsoft.com/office/officeart/2005/8/layout/lProcess1#2"/>
    <dgm:cxn modelId="{28A2E6E7-5F1F-41CE-A315-8DF8A53FAF74}" type="presOf" srcId="{C7D03EDC-45A3-4885-B777-9943B842FA39}" destId="{ED4A960B-2C06-456C-9EF7-74B2C162141C}" srcOrd="0" destOrd="0" presId="urn:microsoft.com/office/officeart/2005/8/layout/lProcess1#2"/>
    <dgm:cxn modelId="{A0C0CC35-7D88-4E1A-8301-82B057438E5C}" type="presOf" srcId="{4F5D5E49-66A6-498C-900C-07708B474B38}" destId="{98E01618-57CE-4E64-922C-993B794FF11F}" srcOrd="0" destOrd="0" presId="urn:microsoft.com/office/officeart/2005/8/layout/lProcess1#2"/>
    <dgm:cxn modelId="{C5B047F2-FBBC-4109-B74D-65D0D6413F4D}" type="presOf" srcId="{2799E5F6-E83E-41A0-8233-6BE51B85C39C}" destId="{AAC73E3F-69E9-4DA4-A0C1-0FA7FFCB570B}" srcOrd="0" destOrd="0" presId="urn:microsoft.com/office/officeart/2005/8/layout/lProcess1#2"/>
    <dgm:cxn modelId="{5833B115-B7C0-4627-B867-EBCC0B2A9CF3}" type="presOf" srcId="{3867EDFD-360D-4302-ABC4-4AD5BFCB2C29}" destId="{99612F36-9D04-4ECC-B246-D803B5FBE2B9}" srcOrd="0" destOrd="0" presId="urn:microsoft.com/office/officeart/2005/8/layout/lProcess1#2"/>
    <dgm:cxn modelId="{607D11C8-B79B-4B7F-AF86-BB9EC24CF4CB}" type="presOf" srcId="{37303C65-6ECF-481C-B400-2B980A0F368C}" destId="{E461E24A-9C43-4778-B81B-5A3806F6C766}" srcOrd="0" destOrd="0" presId="urn:microsoft.com/office/officeart/2005/8/layout/lProcess1#2"/>
    <dgm:cxn modelId="{D8D7CF15-47F8-4DE7-884B-F7D63B3DC966}" srcId="{B9BB70D3-F7BD-4626-803B-2567E29F76F6}" destId="{9BF39E3D-AEE4-400F-8597-FF84032EA8A6}" srcOrd="2" destOrd="0" parTransId="{B9E2B5F1-86A0-446B-A5D4-D78E5D94A542}" sibTransId="{488B2F47-4742-4ECC-B5DC-27167D3D0A82}"/>
    <dgm:cxn modelId="{332FF2EE-7F13-462F-84C2-4BB153A6A327}" srcId="{0FDA4172-24A7-4F96-A7A0-EB687701D94D}" destId="{350612E8-D148-4DDA-8B45-6DF4F2061239}" srcOrd="2" destOrd="0" parTransId="{37B425FE-569B-43B8-A9D1-F59B3751E16C}" sibTransId="{7A3EDDD8-B5E4-4489-9038-E99FAA0CCD97}"/>
    <dgm:cxn modelId="{D154DBCB-4B8A-4558-9623-252275D948D1}" type="presOf" srcId="{DF4FA049-37DC-44B8-B5D1-2F842F977FDB}" destId="{3ECEBA4E-82EC-463C-9A3A-AFFC822F9A5A}" srcOrd="0" destOrd="0" presId="urn:microsoft.com/office/officeart/2005/8/layout/lProcess1#2"/>
    <dgm:cxn modelId="{DD8BD9C8-3691-4453-96B1-82BC55261193}" type="presOf" srcId="{0FDA4172-24A7-4F96-A7A0-EB687701D94D}" destId="{8AD4B5F8-9C93-459A-8896-45FC11FCB761}" srcOrd="0" destOrd="0" presId="urn:microsoft.com/office/officeart/2005/8/layout/lProcess1#2"/>
    <dgm:cxn modelId="{2BBB8564-0604-4A36-A245-8CC3D92C3911}" srcId="{B9BB70D3-F7BD-4626-803B-2567E29F76F6}" destId="{0FDA4172-24A7-4F96-A7A0-EB687701D94D}" srcOrd="0" destOrd="0" parTransId="{9BFC62B5-B75D-4894-86A1-88D520E119FA}" sibTransId="{3B4FC7A7-7666-4D8A-BF4A-91AEA2E579C5}"/>
    <dgm:cxn modelId="{AE09DDF8-5B7E-4335-BA76-BC125F6705BF}" type="presOf" srcId="{D7FF772C-6EED-434E-BB35-85E9F6266FC9}" destId="{CE682231-B02B-449D-A5D9-6790514826E5}" srcOrd="0" destOrd="0" presId="urn:microsoft.com/office/officeart/2005/8/layout/lProcess1#2"/>
    <dgm:cxn modelId="{EDB2BA14-71DD-47B3-AAF2-291BEBC1649A}" srcId="{84FA7846-6493-4BC1-98F5-1A63DA958131}" destId="{7E43D45A-43B6-4C8A-9267-BD78DC457C15}" srcOrd="1" destOrd="0" parTransId="{9B8CE59E-0714-46BE-995C-684C00251B66}" sibTransId="{69C49FE1-17FC-4BD1-A0E6-30FC182FE2F0}"/>
    <dgm:cxn modelId="{B532DEFD-FCDB-42C5-81C6-B125709453A0}" type="presOf" srcId="{94C8990E-402A-4FF3-9796-E1A185098FB6}" destId="{D988C515-CF08-4A5E-ABC3-135ED9EE1FB3}" srcOrd="0" destOrd="0" presId="urn:microsoft.com/office/officeart/2005/8/layout/lProcess1#2"/>
    <dgm:cxn modelId="{77197361-E2DC-42CA-8C95-47EF8CB32F32}" type="presOf" srcId="{DFD15077-BCF9-4785-AE2D-B6490588822A}" destId="{F7BA15A0-1631-48FE-AF18-3EC96DA773CC}" srcOrd="0" destOrd="0" presId="urn:microsoft.com/office/officeart/2005/8/layout/lProcess1#2"/>
    <dgm:cxn modelId="{016109E6-207C-4E82-A318-D4EC4926F263}" srcId="{B9BB70D3-F7BD-4626-803B-2567E29F76F6}" destId="{7F510CFB-86EA-4501-8D95-99E23D2186CE}" srcOrd="4" destOrd="0" parTransId="{430128B1-48F1-41D5-8D21-1DBDA10B08C9}" sibTransId="{FB3930DB-02E6-47D1-A42F-7911EFD99454}"/>
    <dgm:cxn modelId="{713279E3-F0D4-42A5-967A-B5A76E89F4F8}" type="presOf" srcId="{483DF433-075C-42C2-8D6C-7408F77CE492}" destId="{06738B8C-31DD-4EB2-95D6-97F2CDAB6161}" srcOrd="0" destOrd="0" presId="urn:microsoft.com/office/officeart/2005/8/layout/lProcess1#2"/>
    <dgm:cxn modelId="{F5F10AF0-17B8-42D7-BFD3-F1E0FED5D749}" srcId="{B9BB70D3-F7BD-4626-803B-2567E29F76F6}" destId="{85E02100-BB91-4F2A-9C5F-C17813BE7246}" srcOrd="5" destOrd="0" parTransId="{2E7C29B9-A331-474B-847A-374D79278FB5}" sibTransId="{DBE369A1-4EF3-4620-8500-C3474BBF8DB7}"/>
    <dgm:cxn modelId="{FDB4BE11-9279-4728-AA73-4EF04E71BC19}" type="presOf" srcId="{4A1EAEEC-BF8C-4720-869C-707DB6C74590}" destId="{E937254D-1F87-457B-B878-9BD6661C46C5}" srcOrd="0" destOrd="0" presId="urn:microsoft.com/office/officeart/2005/8/layout/lProcess1#2"/>
    <dgm:cxn modelId="{E9C5BF02-FF81-4D2E-83B0-FB6C49F2D5B6}" type="presOf" srcId="{5FA47370-7432-4006-A3BA-F2B45A48595F}" destId="{B132243E-D98F-482C-9942-B20C17C29C73}" srcOrd="0" destOrd="0" presId="urn:microsoft.com/office/officeart/2005/8/layout/lProcess1#2"/>
    <dgm:cxn modelId="{951477C0-5098-4E2C-9793-B8BC8BA4C0BC}" type="presOf" srcId="{CE16C58E-8171-4BBE-AD52-770576B578F1}" destId="{29E73229-A861-41B2-AAEF-44FBD88AC345}" srcOrd="0" destOrd="0" presId="urn:microsoft.com/office/officeart/2005/8/layout/lProcess1#2"/>
    <dgm:cxn modelId="{ECED6918-433E-4195-ADD6-CB5C7B5F63C9}" type="presOf" srcId="{15B6DE02-D044-40FA-9CBE-E90FB9D43C90}" destId="{7FCF2859-8BE3-41F1-8B8D-31167E5BCF4D}" srcOrd="0" destOrd="0" presId="urn:microsoft.com/office/officeart/2005/8/layout/lProcess1#2"/>
    <dgm:cxn modelId="{9BB079E6-03CB-4986-AABD-642B9374D90C}" type="presOf" srcId="{1A22D16E-D239-4A90-A126-6EEC2144C209}" destId="{CF8A8184-0060-409C-96A8-2C6AF1333ACD}" srcOrd="0" destOrd="0" presId="urn:microsoft.com/office/officeart/2005/8/layout/lProcess1#2"/>
    <dgm:cxn modelId="{9FC1C74D-D057-4F7E-8450-F0BEC2E6D664}" type="presOf" srcId="{9BF39E3D-AEE4-400F-8597-FF84032EA8A6}" destId="{12B07F2B-5705-4839-A991-88E8E137C2D2}" srcOrd="0" destOrd="0" presId="urn:microsoft.com/office/officeart/2005/8/layout/lProcess1#2"/>
    <dgm:cxn modelId="{0E4CB8B0-C91A-42A3-BD9B-134189F9460F}" srcId="{84FA7846-6493-4BC1-98F5-1A63DA958131}" destId="{DFD15077-BCF9-4785-AE2D-B6490588822A}" srcOrd="0" destOrd="0" parTransId="{1FE033C7-B78F-48B3-A1E6-F32A20C177AF}" sibTransId="{1DBD9E05-B0B9-4DC3-8C75-3571E17684AA}"/>
    <dgm:cxn modelId="{8C963F0F-19B5-4FE1-89F5-5B6791FDB883}" srcId="{84FA7846-6493-4BC1-98F5-1A63DA958131}" destId="{26D5F6F0-1141-4313-813A-C1F367C16C37}" srcOrd="2" destOrd="0" parTransId="{18ADB173-3F3A-4CF1-8DD6-DE8D3A9EDAB2}" sibTransId="{E31B1C24-C800-4D13-BE2F-352EE9AAD86A}"/>
    <dgm:cxn modelId="{7F804C42-E5DC-4C24-AE2C-FA0BA73DD275}" type="presOf" srcId="{69C49FE1-17FC-4BD1-A0E6-30FC182FE2F0}" destId="{75EE8C64-AD73-4710-BA89-D25B129C2B24}" srcOrd="0" destOrd="0" presId="urn:microsoft.com/office/officeart/2005/8/layout/lProcess1#2"/>
    <dgm:cxn modelId="{99A84D0C-8159-42CD-B016-C8A2C3682556}" type="presOf" srcId="{1C55734E-44EB-4C9C-816D-56DCAA77847A}" destId="{2CA23858-E5BE-4F3E-B382-36CC965184A4}" srcOrd="0" destOrd="0" presId="urn:microsoft.com/office/officeart/2005/8/layout/lProcess1#2"/>
    <dgm:cxn modelId="{6A7A1AE6-0653-4FDA-BE81-69501F4DB07A}" srcId="{9BF39E3D-AEE4-400F-8597-FF84032EA8A6}" destId="{483DF433-075C-42C2-8D6C-7408F77CE492}" srcOrd="0" destOrd="0" parTransId="{DF4FA049-37DC-44B8-B5D1-2F842F977FDB}" sibTransId="{37303C65-6ECF-481C-B400-2B980A0F368C}"/>
    <dgm:cxn modelId="{0A859537-EDC4-4039-88B7-4E66826F8A91}" srcId="{9BF39E3D-AEE4-400F-8597-FF84032EA8A6}" destId="{4F5D5E49-66A6-498C-900C-07708B474B38}" srcOrd="2" destOrd="0" parTransId="{94798EB7-4999-4462-A235-0B79664F7D39}" sibTransId="{06278D99-828F-4D18-9E73-8418FCDBEB0B}"/>
    <dgm:cxn modelId="{55804024-C7DD-44CB-AFC3-FCABDABEA8BA}" type="presOf" srcId="{350612E8-D148-4DDA-8B45-6DF4F2061239}" destId="{40A68237-F47F-4298-910F-2210FA870B27}" srcOrd="0" destOrd="0" presId="urn:microsoft.com/office/officeart/2005/8/layout/lProcess1#2"/>
    <dgm:cxn modelId="{4619B646-1A21-48A7-831A-313B97E00E29}" type="presOf" srcId="{9F66DC99-5D8B-4F1B-8575-EEB4E7F9073C}" destId="{6DA86813-EB8F-42F7-A544-0F194DEB858A}" srcOrd="0" destOrd="0" presId="urn:microsoft.com/office/officeart/2005/8/layout/lProcess1#2"/>
    <dgm:cxn modelId="{72C090E0-DB5A-4449-A891-99C42BFCD31F}" type="presOf" srcId="{4248DB6F-A4AA-4C76-AE15-4D11B55787DC}" destId="{D6475B32-9F89-48FE-BED5-04CB9E291D28}" srcOrd="0" destOrd="0" presId="urn:microsoft.com/office/officeart/2005/8/layout/lProcess1#2"/>
    <dgm:cxn modelId="{BFF8CC8D-EE25-49ED-B519-BBD81D735FAC}" type="presOf" srcId="{1DBD9E05-B0B9-4DC3-8C75-3571E17684AA}" destId="{2A5C209D-3DD2-46F8-978F-74316E90D222}" srcOrd="0" destOrd="0" presId="urn:microsoft.com/office/officeart/2005/8/layout/lProcess1#2"/>
    <dgm:cxn modelId="{B8199456-5A7A-4CE6-B29C-67EB5A6BC9E6}" type="presOf" srcId="{286952DE-5645-4F35-8126-7E5E4289B028}" destId="{54EEC4D3-8BB6-4F80-8421-03769F2E22F7}" srcOrd="0" destOrd="0" presId="urn:microsoft.com/office/officeart/2005/8/layout/lProcess1#2"/>
    <dgm:cxn modelId="{47654AB3-50A9-4719-A81B-D95DC4008FD7}" srcId="{9BF39E3D-AEE4-400F-8597-FF84032EA8A6}" destId="{8E1A4C9E-0442-4B4F-BF96-14846997D093}" srcOrd="1" destOrd="0" parTransId="{FE2DB43F-6FB4-4936-9DAB-CDF0AFF362E6}" sibTransId="{9B47A716-D471-4BC4-9710-C14FC253A129}"/>
    <dgm:cxn modelId="{B3483886-3EAB-44FF-B96C-5602EAE03D02}" srcId="{7F510CFB-86EA-4501-8D95-99E23D2186CE}" destId="{1A22D16E-D239-4A90-A126-6EEC2144C209}" srcOrd="2" destOrd="0" parTransId="{C0A7FB36-F5DF-40F6-8802-58FCC86F451A}" sibTransId="{114A9689-C726-42C1-AE7A-619C924AEEA0}"/>
    <dgm:cxn modelId="{323FAE39-A3B5-4F82-B35A-76ACEC78C438}" type="presOf" srcId="{CA8755FB-1289-45D6-B181-F063E4288EC5}" destId="{10D217FD-75AC-4C00-9580-1726299962F2}" srcOrd="0" destOrd="0" presId="urn:microsoft.com/office/officeart/2005/8/layout/lProcess1#2"/>
    <dgm:cxn modelId="{4ABFFD3A-4E1B-4CCE-AD9F-5AB7349B4B58}" type="presOf" srcId="{DC7E36DF-8A4E-4394-B576-571B34DAAAB5}" destId="{1BFCE980-7099-407A-ACFA-FB69CDBF4E47}" srcOrd="0" destOrd="0" presId="urn:microsoft.com/office/officeart/2005/8/layout/lProcess1#2"/>
    <dgm:cxn modelId="{3B337C79-26C8-4463-B9A0-1D86DABEC5E9}" type="presOf" srcId="{414DEB4A-192E-4920-93FD-5EE305C1E355}" destId="{8C729424-6F86-4599-AC4A-5620E32552C3}" srcOrd="0" destOrd="0" presId="urn:microsoft.com/office/officeart/2005/8/layout/lProcess1#2"/>
    <dgm:cxn modelId="{CEE69300-900A-4EC6-9E8D-E376F222A9C9}" srcId="{0FDA4172-24A7-4F96-A7A0-EB687701D94D}" destId="{9C31599C-E661-4581-AD2C-842EFA86266D}" srcOrd="0" destOrd="0" parTransId="{4A1EAEEC-BF8C-4720-869C-707DB6C74590}" sibTransId="{414DEB4A-192E-4920-93FD-5EE305C1E355}"/>
    <dgm:cxn modelId="{008BE8F2-BE8F-49BD-A24E-2DC583039371}" type="presOf" srcId="{7F510CFB-86EA-4501-8D95-99E23D2186CE}" destId="{059BECFC-7132-434B-B7DC-8AD94C2D66C3}" srcOrd="0" destOrd="0" presId="urn:microsoft.com/office/officeart/2005/8/layout/lProcess1#2"/>
    <dgm:cxn modelId="{93B1FE3A-84FD-450E-9006-CC798CEA5B9A}" srcId="{7F510CFB-86EA-4501-8D95-99E23D2186CE}" destId="{05CEB8F7-6453-4046-BA96-815FC39747F4}" srcOrd="0" destOrd="0" parTransId="{5FA47370-7432-4006-A3BA-F2B45A48595F}" sibTransId="{94C8990E-402A-4FF3-9796-E1A185098FB6}"/>
    <dgm:cxn modelId="{B1AFD64D-3F12-4C61-BEF3-3F2B2576A945}" type="presOf" srcId="{8E1A4C9E-0442-4B4F-BF96-14846997D093}" destId="{6C855D02-C65D-4324-943C-25CEF9190BFC}" srcOrd="0" destOrd="0" presId="urn:microsoft.com/office/officeart/2005/8/layout/lProcess1#2"/>
    <dgm:cxn modelId="{83F463E9-F3FE-4277-8F28-7ECF3A3A15EF}" type="presOf" srcId="{26D5F6F0-1141-4313-813A-C1F367C16C37}" destId="{887D7932-E556-4F94-8250-06C7C241BB98}" srcOrd="0" destOrd="0" presId="urn:microsoft.com/office/officeart/2005/8/layout/lProcess1#2"/>
    <dgm:cxn modelId="{926E2D99-65CA-4291-846B-12792CF22C6E}" srcId="{7F510CFB-86EA-4501-8D95-99E23D2186CE}" destId="{86A83B1B-A653-43A6-AD66-16D26B2261FE}" srcOrd="1" destOrd="0" parTransId="{9C9A47D8-B7F0-476F-BA2D-A1F979D3345A}" sibTransId="{15B6DE02-D044-40FA-9CBE-E90FB9D43C90}"/>
    <dgm:cxn modelId="{4367BE19-13AA-487D-AAA9-FB4CF2E7AC37}" srcId="{4248DB6F-A4AA-4C76-AE15-4D11B55787DC}" destId="{768264BE-7E3F-4A2A-B357-9BB467FD37DB}" srcOrd="2" destOrd="0" parTransId="{B505D535-526F-4C88-B990-4A05AA53FFBA}" sibTransId="{54EB9931-D3F4-468D-B68C-0B6FF2941CC8}"/>
    <dgm:cxn modelId="{A36A34FB-0CEA-4DA5-A2A7-B6C9CF8BD01B}" type="presOf" srcId="{85E02100-BB91-4F2A-9C5F-C17813BE7246}" destId="{C4663268-4FED-497C-BC59-2595BAE34A72}" srcOrd="0" destOrd="0" presId="urn:microsoft.com/office/officeart/2005/8/layout/lProcess1#2"/>
    <dgm:cxn modelId="{43B23D91-7DFE-4E72-9630-F17515EF65AC}" type="presOf" srcId="{C4FF8811-5EE0-49F4-B9BA-E196AD391119}" destId="{448E27C4-7056-45BE-AD89-95E20AE01C14}" srcOrd="0" destOrd="0" presId="urn:microsoft.com/office/officeart/2005/8/layout/lProcess1#2"/>
    <dgm:cxn modelId="{E0295B5A-E2CC-4282-B478-607F527471C8}" srcId="{85E02100-BB91-4F2A-9C5F-C17813BE7246}" destId="{1C55734E-44EB-4C9C-816D-56DCAA77847A}" srcOrd="0" destOrd="0" parTransId="{C7D03EDC-45A3-4885-B777-9943B842FA39}" sibTransId="{3867EDFD-360D-4302-ABC4-4AD5BFCB2C29}"/>
    <dgm:cxn modelId="{E3937333-80AE-4C5C-97D5-EF46DFF08CBB}" srcId="{85E02100-BB91-4F2A-9C5F-C17813BE7246}" destId="{97EA427A-0C81-44E9-A1FF-3A54D3D110A0}" srcOrd="2" destOrd="0" parTransId="{08B50440-78D7-4E27-8E3D-C3CA1CE8F116}" sibTransId="{25D5077B-1AAB-4A5C-81C3-DC59A0FDFC9A}"/>
    <dgm:cxn modelId="{5B1BFF6F-7231-4D73-AC38-7B51317A110F}" type="presOf" srcId="{1FE033C7-B78F-48B3-A1E6-F32A20C177AF}" destId="{C4F88630-AE5A-46E8-9C8E-E86746DAB161}" srcOrd="0" destOrd="0" presId="urn:microsoft.com/office/officeart/2005/8/layout/lProcess1#2"/>
    <dgm:cxn modelId="{7F258309-EA99-48FD-9449-1E00411B453C}" type="presParOf" srcId="{68F22D3E-60C3-4EC0-85E7-78FEE089C479}" destId="{73DB81B7-55A3-4567-923E-1A1230D4B571}" srcOrd="0" destOrd="0" presId="urn:microsoft.com/office/officeart/2005/8/layout/lProcess1#2"/>
    <dgm:cxn modelId="{F6023EEF-9587-464C-A921-FA81D0C9A225}" type="presParOf" srcId="{73DB81B7-55A3-4567-923E-1A1230D4B571}" destId="{8AD4B5F8-9C93-459A-8896-45FC11FCB761}" srcOrd="0" destOrd="0" presId="urn:microsoft.com/office/officeart/2005/8/layout/lProcess1#2"/>
    <dgm:cxn modelId="{37066A79-D11C-4C7E-A89E-4BF0F3A1CFDB}" type="presParOf" srcId="{73DB81B7-55A3-4567-923E-1A1230D4B571}" destId="{E937254D-1F87-457B-B878-9BD6661C46C5}" srcOrd="1" destOrd="0" presId="urn:microsoft.com/office/officeart/2005/8/layout/lProcess1#2"/>
    <dgm:cxn modelId="{6FA06C4C-A587-4C40-9424-10206727B2FF}" type="presParOf" srcId="{73DB81B7-55A3-4567-923E-1A1230D4B571}" destId="{6D0F32E2-2091-4AB0-894A-C2AD4208CD42}" srcOrd="2" destOrd="0" presId="urn:microsoft.com/office/officeart/2005/8/layout/lProcess1#2"/>
    <dgm:cxn modelId="{BF36108D-F219-44AF-946E-68F1704C6A63}" type="presParOf" srcId="{73DB81B7-55A3-4567-923E-1A1230D4B571}" destId="{8C729424-6F86-4599-AC4A-5620E32552C3}" srcOrd="3" destOrd="0" presId="urn:microsoft.com/office/officeart/2005/8/layout/lProcess1#2"/>
    <dgm:cxn modelId="{F6277AD5-7631-48CA-A5DF-2E66CCC875DA}" type="presParOf" srcId="{73DB81B7-55A3-4567-923E-1A1230D4B571}" destId="{6DA86813-EB8F-42F7-A544-0F194DEB858A}" srcOrd="4" destOrd="0" presId="urn:microsoft.com/office/officeart/2005/8/layout/lProcess1#2"/>
    <dgm:cxn modelId="{AAD58C17-49A3-49A7-B160-62E1DBE7005B}" type="presParOf" srcId="{73DB81B7-55A3-4567-923E-1A1230D4B571}" destId="{448E27C4-7056-45BE-AD89-95E20AE01C14}" srcOrd="5" destOrd="0" presId="urn:microsoft.com/office/officeart/2005/8/layout/lProcess1#2"/>
    <dgm:cxn modelId="{C38132B0-61C8-4CBF-B5D4-D16646A16BCA}" type="presParOf" srcId="{73DB81B7-55A3-4567-923E-1A1230D4B571}" destId="{40A68237-F47F-4298-910F-2210FA870B27}" srcOrd="6" destOrd="0" presId="urn:microsoft.com/office/officeart/2005/8/layout/lProcess1#2"/>
    <dgm:cxn modelId="{83444DC5-F9E1-48DF-B7C6-26DC12C06759}" type="presParOf" srcId="{68F22D3E-60C3-4EC0-85E7-78FEE089C479}" destId="{14549DE3-C970-49F2-B295-FE388941197F}" srcOrd="1" destOrd="0" presId="urn:microsoft.com/office/officeart/2005/8/layout/lProcess1#2"/>
    <dgm:cxn modelId="{CBA90C09-C7C8-4987-B1FD-798E097B4469}" type="presParOf" srcId="{68F22D3E-60C3-4EC0-85E7-78FEE089C479}" destId="{98A3BB10-13D8-4E53-8164-62D306AE5D16}" srcOrd="2" destOrd="0" presId="urn:microsoft.com/office/officeart/2005/8/layout/lProcess1#2"/>
    <dgm:cxn modelId="{1FD87221-068D-4155-86CD-8688F8F02BB8}" type="presParOf" srcId="{98A3BB10-13D8-4E53-8164-62D306AE5D16}" destId="{D6475B32-9F89-48FE-BED5-04CB9E291D28}" srcOrd="0" destOrd="0" presId="urn:microsoft.com/office/officeart/2005/8/layout/lProcess1#2"/>
    <dgm:cxn modelId="{3BF1953A-9B3B-4CDF-BCEC-CD1CAABD9BFA}" type="presParOf" srcId="{98A3BB10-13D8-4E53-8164-62D306AE5D16}" destId="{1BFCE980-7099-407A-ACFA-FB69CDBF4E47}" srcOrd="1" destOrd="0" presId="urn:microsoft.com/office/officeart/2005/8/layout/lProcess1#2"/>
    <dgm:cxn modelId="{1059EBC7-0354-4C29-B9F8-C0C1ADD28559}" type="presParOf" srcId="{98A3BB10-13D8-4E53-8164-62D306AE5D16}" destId="{54EEC4D3-8BB6-4F80-8421-03769F2E22F7}" srcOrd="2" destOrd="0" presId="urn:microsoft.com/office/officeart/2005/8/layout/lProcess1#2"/>
    <dgm:cxn modelId="{7A76B93D-C514-40D9-A4BF-323CC2BB34E4}" type="presParOf" srcId="{98A3BB10-13D8-4E53-8164-62D306AE5D16}" destId="{AAC73E3F-69E9-4DA4-A0C1-0FA7FFCB570B}" srcOrd="3" destOrd="0" presId="urn:microsoft.com/office/officeart/2005/8/layout/lProcess1#2"/>
    <dgm:cxn modelId="{B176110B-C514-423F-BD1D-D2387CA2D58C}" type="presParOf" srcId="{98A3BB10-13D8-4E53-8164-62D306AE5D16}" destId="{1BBCB5E1-5888-4AEE-9146-399D986BC86E}" srcOrd="4" destOrd="0" presId="urn:microsoft.com/office/officeart/2005/8/layout/lProcess1#2"/>
    <dgm:cxn modelId="{78E30B79-C9FF-4089-8CD1-2A04A7A267D6}" type="presParOf" srcId="{98A3BB10-13D8-4E53-8164-62D306AE5D16}" destId="{29E73229-A861-41B2-AAEF-44FBD88AC345}" srcOrd="5" destOrd="0" presId="urn:microsoft.com/office/officeart/2005/8/layout/lProcess1#2"/>
    <dgm:cxn modelId="{C2D4C65D-35EC-4C93-BB85-F278542CB684}" type="presParOf" srcId="{98A3BB10-13D8-4E53-8164-62D306AE5D16}" destId="{D90D9F09-4DBD-467F-86B8-7288DF8F6F8D}" srcOrd="6" destOrd="0" presId="urn:microsoft.com/office/officeart/2005/8/layout/lProcess1#2"/>
    <dgm:cxn modelId="{6B2ADB25-90CD-4CE5-9646-3BD2301B05F8}" type="presParOf" srcId="{68F22D3E-60C3-4EC0-85E7-78FEE089C479}" destId="{984783D5-0EBD-4CF1-A159-B420D1977502}" srcOrd="3" destOrd="0" presId="urn:microsoft.com/office/officeart/2005/8/layout/lProcess1#2"/>
    <dgm:cxn modelId="{6AF71E08-46A7-426D-B7CA-052E21F1651C}" type="presParOf" srcId="{68F22D3E-60C3-4EC0-85E7-78FEE089C479}" destId="{23DC3135-0140-4D1C-9D90-14D53A10D1F3}" srcOrd="4" destOrd="0" presId="urn:microsoft.com/office/officeart/2005/8/layout/lProcess1#2"/>
    <dgm:cxn modelId="{4DEF26E7-DEA7-4C37-BAA8-B8312EEA14E2}" type="presParOf" srcId="{23DC3135-0140-4D1C-9D90-14D53A10D1F3}" destId="{12B07F2B-5705-4839-A991-88E8E137C2D2}" srcOrd="0" destOrd="0" presId="urn:microsoft.com/office/officeart/2005/8/layout/lProcess1#2"/>
    <dgm:cxn modelId="{3D565AC1-453B-4433-AD2A-05097FD949DF}" type="presParOf" srcId="{23DC3135-0140-4D1C-9D90-14D53A10D1F3}" destId="{3ECEBA4E-82EC-463C-9A3A-AFFC822F9A5A}" srcOrd="1" destOrd="0" presId="urn:microsoft.com/office/officeart/2005/8/layout/lProcess1#2"/>
    <dgm:cxn modelId="{E50047E4-8D18-4052-A3D1-6AAA95BD4836}" type="presParOf" srcId="{23DC3135-0140-4D1C-9D90-14D53A10D1F3}" destId="{06738B8C-31DD-4EB2-95D6-97F2CDAB6161}" srcOrd="2" destOrd="0" presId="urn:microsoft.com/office/officeart/2005/8/layout/lProcess1#2"/>
    <dgm:cxn modelId="{7C74043D-55E8-4F09-947A-ED8512E12178}" type="presParOf" srcId="{23DC3135-0140-4D1C-9D90-14D53A10D1F3}" destId="{E461E24A-9C43-4778-B81B-5A3806F6C766}" srcOrd="3" destOrd="0" presId="urn:microsoft.com/office/officeart/2005/8/layout/lProcess1#2"/>
    <dgm:cxn modelId="{A32DC60E-072A-477E-86B9-0DD9516F30F6}" type="presParOf" srcId="{23DC3135-0140-4D1C-9D90-14D53A10D1F3}" destId="{6C855D02-C65D-4324-943C-25CEF9190BFC}" srcOrd="4" destOrd="0" presId="urn:microsoft.com/office/officeart/2005/8/layout/lProcess1#2"/>
    <dgm:cxn modelId="{B790FE5F-8986-4BC7-8628-30146B20F21D}" type="presParOf" srcId="{23DC3135-0140-4D1C-9D90-14D53A10D1F3}" destId="{5DFF8732-0C32-4D82-9FFF-E4C1A687BC37}" srcOrd="5" destOrd="0" presId="urn:microsoft.com/office/officeart/2005/8/layout/lProcess1#2"/>
    <dgm:cxn modelId="{4E78E360-81E8-4459-AB26-516D9DF6F3E6}" type="presParOf" srcId="{23DC3135-0140-4D1C-9D90-14D53A10D1F3}" destId="{98E01618-57CE-4E64-922C-993B794FF11F}" srcOrd="6" destOrd="0" presId="urn:microsoft.com/office/officeart/2005/8/layout/lProcess1#2"/>
    <dgm:cxn modelId="{F5DFB620-8F22-4D13-B7FC-83C2FBE25CA3}" type="presParOf" srcId="{68F22D3E-60C3-4EC0-85E7-78FEE089C479}" destId="{453D1CDC-6988-49C5-AA74-09ABC17ED0DB}" srcOrd="5" destOrd="0" presId="urn:microsoft.com/office/officeart/2005/8/layout/lProcess1#2"/>
    <dgm:cxn modelId="{E44E1ACE-8601-4510-9BC7-F50CC13C686E}" type="presParOf" srcId="{68F22D3E-60C3-4EC0-85E7-78FEE089C479}" destId="{9D26AAE3-051B-4072-AC76-FBF74B235BB3}" srcOrd="6" destOrd="0" presId="urn:microsoft.com/office/officeart/2005/8/layout/lProcess1#2"/>
    <dgm:cxn modelId="{C653E9D2-30D3-4492-9F31-AB3C74F5A4E2}" type="presParOf" srcId="{9D26AAE3-051B-4072-AC76-FBF74B235BB3}" destId="{B04E8DFC-66A2-45C7-A0CB-4C82A0697C3B}" srcOrd="0" destOrd="0" presId="urn:microsoft.com/office/officeart/2005/8/layout/lProcess1#2"/>
    <dgm:cxn modelId="{B89AF0A2-4D47-4061-A0EC-49A29A46F1C9}" type="presParOf" srcId="{9D26AAE3-051B-4072-AC76-FBF74B235BB3}" destId="{C4F88630-AE5A-46E8-9C8E-E86746DAB161}" srcOrd="1" destOrd="0" presId="urn:microsoft.com/office/officeart/2005/8/layout/lProcess1#2"/>
    <dgm:cxn modelId="{B422D03F-560D-4CE4-8F6C-F3FB8FAD3513}" type="presParOf" srcId="{9D26AAE3-051B-4072-AC76-FBF74B235BB3}" destId="{F7BA15A0-1631-48FE-AF18-3EC96DA773CC}" srcOrd="2" destOrd="0" presId="urn:microsoft.com/office/officeart/2005/8/layout/lProcess1#2"/>
    <dgm:cxn modelId="{94F15346-61F6-4A37-B8F6-76D30BDDA349}" type="presParOf" srcId="{9D26AAE3-051B-4072-AC76-FBF74B235BB3}" destId="{2A5C209D-3DD2-46F8-978F-74316E90D222}" srcOrd="3" destOrd="0" presId="urn:microsoft.com/office/officeart/2005/8/layout/lProcess1#2"/>
    <dgm:cxn modelId="{AFA7C016-8AE5-4507-9226-CF0B189BC8B8}" type="presParOf" srcId="{9D26AAE3-051B-4072-AC76-FBF74B235BB3}" destId="{C0D42ED7-B198-46EB-8C3E-D63B3140D468}" srcOrd="4" destOrd="0" presId="urn:microsoft.com/office/officeart/2005/8/layout/lProcess1#2"/>
    <dgm:cxn modelId="{39E725CC-8FC7-4883-AA2D-0414B6BBCEB7}" type="presParOf" srcId="{9D26AAE3-051B-4072-AC76-FBF74B235BB3}" destId="{75EE8C64-AD73-4710-BA89-D25B129C2B24}" srcOrd="5" destOrd="0" presId="urn:microsoft.com/office/officeart/2005/8/layout/lProcess1#2"/>
    <dgm:cxn modelId="{55E05B97-8D09-4EC8-920D-1A9DF5047A84}" type="presParOf" srcId="{9D26AAE3-051B-4072-AC76-FBF74B235BB3}" destId="{887D7932-E556-4F94-8250-06C7C241BB98}" srcOrd="6" destOrd="0" presId="urn:microsoft.com/office/officeart/2005/8/layout/lProcess1#2"/>
    <dgm:cxn modelId="{B49A159F-8554-4E12-92EE-40DA4B83F4C6}" type="presParOf" srcId="{68F22D3E-60C3-4EC0-85E7-78FEE089C479}" destId="{BFF2C31E-3928-4F22-AD08-CF5551D8D78F}" srcOrd="7" destOrd="0" presId="urn:microsoft.com/office/officeart/2005/8/layout/lProcess1#2"/>
    <dgm:cxn modelId="{09E45980-E339-43F6-A3AB-D0D6E7CFB446}" type="presParOf" srcId="{68F22D3E-60C3-4EC0-85E7-78FEE089C479}" destId="{AD2D834B-A526-4E85-8324-0271606B0729}" srcOrd="8" destOrd="0" presId="urn:microsoft.com/office/officeart/2005/8/layout/lProcess1#2"/>
    <dgm:cxn modelId="{DA617315-984D-47F7-9FBC-CC64DCB714A1}" type="presParOf" srcId="{AD2D834B-A526-4E85-8324-0271606B0729}" destId="{059BECFC-7132-434B-B7DC-8AD94C2D66C3}" srcOrd="0" destOrd="0" presId="urn:microsoft.com/office/officeart/2005/8/layout/lProcess1#2"/>
    <dgm:cxn modelId="{9AC71EC1-85E0-456D-9D81-2A6AF429B1CC}" type="presParOf" srcId="{AD2D834B-A526-4E85-8324-0271606B0729}" destId="{B132243E-D98F-482C-9942-B20C17C29C73}" srcOrd="1" destOrd="0" presId="urn:microsoft.com/office/officeart/2005/8/layout/lProcess1#2"/>
    <dgm:cxn modelId="{8F0FD396-FDB2-4C86-98AA-397CD95A8276}" type="presParOf" srcId="{AD2D834B-A526-4E85-8324-0271606B0729}" destId="{9401D2CA-712F-4AE7-A6E6-6EA1A017EC1C}" srcOrd="2" destOrd="0" presId="urn:microsoft.com/office/officeart/2005/8/layout/lProcess1#2"/>
    <dgm:cxn modelId="{FF80E21E-5F39-4CEA-88D8-E9C786C4B1F0}" type="presParOf" srcId="{AD2D834B-A526-4E85-8324-0271606B0729}" destId="{D988C515-CF08-4A5E-ABC3-135ED9EE1FB3}" srcOrd="3" destOrd="0" presId="urn:microsoft.com/office/officeart/2005/8/layout/lProcess1#2"/>
    <dgm:cxn modelId="{4D99F6B2-F36C-4277-8371-DF0B43A8702A}" type="presParOf" srcId="{AD2D834B-A526-4E85-8324-0271606B0729}" destId="{269A61C0-7CEA-4A52-9E7E-C0FDF4EA4F63}" srcOrd="4" destOrd="0" presId="urn:microsoft.com/office/officeart/2005/8/layout/lProcess1#2"/>
    <dgm:cxn modelId="{68469A5F-D14F-42E6-BC5D-AAD2EA73E628}" type="presParOf" srcId="{AD2D834B-A526-4E85-8324-0271606B0729}" destId="{7FCF2859-8BE3-41F1-8B8D-31167E5BCF4D}" srcOrd="5" destOrd="0" presId="urn:microsoft.com/office/officeart/2005/8/layout/lProcess1#2"/>
    <dgm:cxn modelId="{AF2ABD65-42CE-4C34-9247-F057D1E1BF08}" type="presParOf" srcId="{AD2D834B-A526-4E85-8324-0271606B0729}" destId="{CF8A8184-0060-409C-96A8-2C6AF1333ACD}" srcOrd="6" destOrd="0" presId="urn:microsoft.com/office/officeart/2005/8/layout/lProcess1#2"/>
    <dgm:cxn modelId="{78BE767C-DF46-4721-AADC-DAC302E6FFCC}" type="presParOf" srcId="{68F22D3E-60C3-4EC0-85E7-78FEE089C479}" destId="{359DFCF8-6AD5-4B72-8D93-E7B3FA6E0A9B}" srcOrd="9" destOrd="0" presId="urn:microsoft.com/office/officeart/2005/8/layout/lProcess1#2"/>
    <dgm:cxn modelId="{398BE576-20FA-44EB-BA8B-20872C24C661}" type="presParOf" srcId="{68F22D3E-60C3-4EC0-85E7-78FEE089C479}" destId="{2FEAB841-27F6-481B-B0B7-C385C826309A}" srcOrd="10" destOrd="0" presId="urn:microsoft.com/office/officeart/2005/8/layout/lProcess1#2"/>
    <dgm:cxn modelId="{6128FE92-5C19-42A7-A0EC-753CFF41040A}" type="presParOf" srcId="{2FEAB841-27F6-481B-B0B7-C385C826309A}" destId="{C4663268-4FED-497C-BC59-2595BAE34A72}" srcOrd="0" destOrd="0" presId="urn:microsoft.com/office/officeart/2005/8/layout/lProcess1#2"/>
    <dgm:cxn modelId="{7A343BCA-6392-4B93-93A7-9FCAAD3011D5}" type="presParOf" srcId="{2FEAB841-27F6-481B-B0B7-C385C826309A}" destId="{ED4A960B-2C06-456C-9EF7-74B2C162141C}" srcOrd="1" destOrd="0" presId="urn:microsoft.com/office/officeart/2005/8/layout/lProcess1#2"/>
    <dgm:cxn modelId="{EE1BBF00-BBC1-4B56-89DE-86155E1EC0B3}" type="presParOf" srcId="{2FEAB841-27F6-481B-B0B7-C385C826309A}" destId="{2CA23858-E5BE-4F3E-B382-36CC965184A4}" srcOrd="2" destOrd="0" presId="urn:microsoft.com/office/officeart/2005/8/layout/lProcess1#2"/>
    <dgm:cxn modelId="{197729AD-3028-41C0-8031-DD9AC0A8BDD3}" type="presParOf" srcId="{2FEAB841-27F6-481B-B0B7-C385C826309A}" destId="{99612F36-9D04-4ECC-B246-D803B5FBE2B9}" srcOrd="3" destOrd="0" presId="urn:microsoft.com/office/officeart/2005/8/layout/lProcess1#2"/>
    <dgm:cxn modelId="{49ABAF51-3FF4-4DAB-BF4A-CB3991ABB9BF}" type="presParOf" srcId="{2FEAB841-27F6-481B-B0B7-C385C826309A}" destId="{CE682231-B02B-449D-A5D9-6790514826E5}" srcOrd="4" destOrd="0" presId="urn:microsoft.com/office/officeart/2005/8/layout/lProcess1#2"/>
    <dgm:cxn modelId="{95570550-1F26-4CE3-A46B-4799CC4332C1}" type="presParOf" srcId="{2FEAB841-27F6-481B-B0B7-C385C826309A}" destId="{10D217FD-75AC-4C00-9580-1726299962F2}" srcOrd="5" destOrd="0" presId="urn:microsoft.com/office/officeart/2005/8/layout/lProcess1#2"/>
    <dgm:cxn modelId="{75F591AB-A9EA-41C5-B2A9-6AD521A30F40}" type="presParOf" srcId="{2FEAB841-27F6-481B-B0B7-C385C826309A}" destId="{FF41285E-E4DC-4D7E-9CCD-FFCAA75C2C68}" srcOrd="6" destOrd="0" presId="urn:microsoft.com/office/officeart/2005/8/layout/lProcess1#2"/>
  </dgm:cxnLst>
  <dgm:bg/>
  <dgm:whole/>
  <dgm:extLst>
    <a:ext uri="http://schemas.microsoft.com/office/drawing/2008/diagram">
      <dsp:dataModelExt xmlns:dsp="http://schemas.microsoft.com/office/drawing/2008/diagram" relId="rId2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D4B5F8-9C93-459A-8896-45FC11FCB761}">
      <dsp:nvSpPr>
        <dsp:cNvPr id="0" name=""/>
        <dsp:cNvSpPr/>
      </dsp:nvSpPr>
      <dsp:spPr>
        <a:xfrm>
          <a:off x="3978" y="53820"/>
          <a:ext cx="885916" cy="272093"/>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GB" sz="900" kern="1200" dirty="0"/>
            <a:t>Start</a:t>
          </a:r>
        </a:p>
      </dsp:txBody>
      <dsp:txXfrm>
        <a:off x="11947" y="61789"/>
        <a:ext cx="869978" cy="256155"/>
      </dsp:txXfrm>
    </dsp:sp>
    <dsp:sp modelId="{E937254D-1F87-457B-B878-9BD6661C46C5}">
      <dsp:nvSpPr>
        <dsp:cNvPr id="0" name=""/>
        <dsp:cNvSpPr/>
      </dsp:nvSpPr>
      <dsp:spPr>
        <a:xfrm rot="5400000">
          <a:off x="427557" y="345293"/>
          <a:ext cx="38758" cy="38758"/>
        </a:xfrm>
        <a:prstGeom prst="rightArrow">
          <a:avLst>
            <a:gd name="adj1" fmla="val 67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6D0F32E2-2091-4AB0-894A-C2AD4208CD42}">
      <dsp:nvSpPr>
        <dsp:cNvPr id="0" name=""/>
        <dsp:cNvSpPr/>
      </dsp:nvSpPr>
      <dsp:spPr>
        <a:xfrm>
          <a:off x="3978" y="403432"/>
          <a:ext cx="885916" cy="1010525"/>
        </a:xfrm>
        <a:prstGeom prst="roundRect">
          <a:avLst>
            <a:gd name="adj" fmla="val 10000"/>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890" tIns="8890" rIns="8890" bIns="8890" numCol="1" spcCol="1270" anchor="ctr" anchorCtr="0">
          <a:noAutofit/>
        </a:bodyPr>
        <a:lstStyle/>
        <a:p>
          <a:pPr lvl="0" algn="l" defTabSz="311150">
            <a:lnSpc>
              <a:spcPct val="90000"/>
            </a:lnSpc>
            <a:spcBef>
              <a:spcPct val="0"/>
            </a:spcBef>
            <a:spcAft>
              <a:spcPct val="35000"/>
            </a:spcAft>
          </a:pPr>
          <a:r>
            <a:rPr lang="en-GB" sz="700" kern="1200" dirty="0"/>
            <a:t>Party who starts the proceeding:</a:t>
          </a:r>
        </a:p>
        <a:p>
          <a:pPr lvl="0" algn="l" defTabSz="311150">
            <a:lnSpc>
              <a:spcPct val="90000"/>
            </a:lnSpc>
            <a:spcBef>
              <a:spcPct val="0"/>
            </a:spcBef>
            <a:spcAft>
              <a:spcPct val="35000"/>
            </a:spcAft>
          </a:pPr>
          <a:r>
            <a:rPr lang="en-GB" sz="700" kern="1200" dirty="0"/>
            <a:t>- p</a:t>
          </a:r>
          <a:r>
            <a:rPr lang="es-ES" sz="700" kern="1200" dirty="0"/>
            <a:t>repares written description of arbitration claim </a:t>
          </a:r>
        </a:p>
        <a:p>
          <a:pPr lvl="0" algn="l" defTabSz="311150">
            <a:lnSpc>
              <a:spcPct val="90000"/>
            </a:lnSpc>
            <a:spcBef>
              <a:spcPct val="0"/>
            </a:spcBef>
            <a:spcAft>
              <a:spcPct val="35000"/>
            </a:spcAft>
          </a:pPr>
          <a:r>
            <a:rPr lang="en-GB" sz="700" kern="1200" dirty="0"/>
            <a:t>- sends description to [Independent Expert]</a:t>
          </a:r>
          <a:endParaRPr lang="en-GB" sz="700" kern="1200" dirty="0">
            <a:solidFill>
              <a:srgbClr val="FF0000"/>
            </a:solidFill>
          </a:endParaRPr>
        </a:p>
      </dsp:txBody>
      <dsp:txXfrm>
        <a:off x="29926" y="429380"/>
        <a:ext cx="834020" cy="958629"/>
      </dsp:txXfrm>
    </dsp:sp>
    <dsp:sp modelId="{8C729424-6F86-4599-AC4A-5620E32552C3}">
      <dsp:nvSpPr>
        <dsp:cNvPr id="0" name=""/>
        <dsp:cNvSpPr/>
      </dsp:nvSpPr>
      <dsp:spPr>
        <a:xfrm rot="5400000">
          <a:off x="427557" y="1433336"/>
          <a:ext cx="38758" cy="38758"/>
        </a:xfrm>
        <a:prstGeom prst="rightArrow">
          <a:avLst>
            <a:gd name="adj1" fmla="val 67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6DA86813-EB8F-42F7-A544-0F194DEB858A}">
      <dsp:nvSpPr>
        <dsp:cNvPr id="0" name=""/>
        <dsp:cNvSpPr/>
      </dsp:nvSpPr>
      <dsp:spPr>
        <a:xfrm>
          <a:off x="3978" y="1491475"/>
          <a:ext cx="885916" cy="1010525"/>
        </a:xfrm>
        <a:prstGeom prst="roundRect">
          <a:avLst>
            <a:gd name="adj" fmla="val 10000"/>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890" tIns="8890" rIns="8890" bIns="8890" numCol="1" spcCol="1270" anchor="ctr" anchorCtr="0">
          <a:noAutofit/>
        </a:bodyPr>
        <a:lstStyle/>
        <a:p>
          <a:pPr lvl="0" algn="l" defTabSz="311150">
            <a:lnSpc>
              <a:spcPct val="90000"/>
            </a:lnSpc>
            <a:spcBef>
              <a:spcPct val="0"/>
            </a:spcBef>
            <a:spcAft>
              <a:spcPct val="35000"/>
            </a:spcAft>
          </a:pPr>
          <a:r>
            <a:rPr lang="en-GB" sz="700" kern="1200" dirty="0"/>
            <a:t>[Independent Expert]</a:t>
          </a:r>
          <a:r>
            <a:rPr lang="es-ES" sz="700" kern="1200" dirty="0"/>
            <a:t> acts as expert arbitrator</a:t>
          </a:r>
          <a:r>
            <a:rPr lang="en-GB" sz="700" kern="1200" dirty="0"/>
            <a:t>:</a:t>
          </a:r>
        </a:p>
        <a:p>
          <a:pPr lvl="0" algn="l" defTabSz="311150">
            <a:lnSpc>
              <a:spcPct val="90000"/>
            </a:lnSpc>
            <a:spcBef>
              <a:spcPct val="0"/>
            </a:spcBef>
            <a:spcAft>
              <a:spcPct val="35000"/>
            </a:spcAft>
          </a:pPr>
          <a:r>
            <a:rPr lang="en-GB" sz="700" kern="1200" dirty="0"/>
            <a:t>- r</a:t>
          </a:r>
          <a:r>
            <a:rPr lang="es-ES" sz="700" kern="1200" dirty="0" err="1"/>
            <a:t>ecords receipt of commencement notice</a:t>
          </a:r>
          <a:endParaRPr lang="es-ES" sz="700" kern="1200" dirty="0"/>
        </a:p>
        <a:p>
          <a:pPr lvl="0" algn="l" defTabSz="311150">
            <a:lnSpc>
              <a:spcPct val="90000"/>
            </a:lnSpc>
            <a:spcBef>
              <a:spcPct val="0"/>
            </a:spcBef>
            <a:spcAft>
              <a:spcPct val="35000"/>
            </a:spcAft>
          </a:pPr>
          <a:r>
            <a:rPr lang="en-GB" sz="700" kern="1200" dirty="0"/>
            <a:t>- sends written notice of commencement to respondent Party</a:t>
          </a:r>
        </a:p>
      </dsp:txBody>
      <dsp:txXfrm>
        <a:off x="29926" y="1517423"/>
        <a:ext cx="834020" cy="958629"/>
      </dsp:txXfrm>
    </dsp:sp>
    <dsp:sp modelId="{448E27C4-7056-45BE-AD89-95E20AE01C14}">
      <dsp:nvSpPr>
        <dsp:cNvPr id="0" name=""/>
        <dsp:cNvSpPr/>
      </dsp:nvSpPr>
      <dsp:spPr>
        <a:xfrm rot="5400000">
          <a:off x="427557" y="2521379"/>
          <a:ext cx="38758" cy="38758"/>
        </a:xfrm>
        <a:prstGeom prst="rightArrow">
          <a:avLst>
            <a:gd name="adj1" fmla="val 67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40A68237-F47F-4298-910F-2210FA870B27}">
      <dsp:nvSpPr>
        <dsp:cNvPr id="0" name=""/>
        <dsp:cNvSpPr/>
      </dsp:nvSpPr>
      <dsp:spPr>
        <a:xfrm>
          <a:off x="692" y="2579518"/>
          <a:ext cx="892490" cy="1134797"/>
        </a:xfrm>
        <a:prstGeom prst="roundRect">
          <a:avLst>
            <a:gd name="adj" fmla="val 10000"/>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890" tIns="8890" rIns="8890" bIns="8890" numCol="1" spcCol="1270" anchor="ctr" anchorCtr="0">
          <a:noAutofit/>
        </a:bodyPr>
        <a:lstStyle/>
        <a:p>
          <a:pPr lvl="0" algn="l" defTabSz="311150">
            <a:lnSpc>
              <a:spcPct val="90000"/>
            </a:lnSpc>
            <a:spcBef>
              <a:spcPct val="0"/>
            </a:spcBef>
            <a:spcAft>
              <a:spcPct val="35000"/>
            </a:spcAft>
          </a:pPr>
          <a:r>
            <a:rPr lang="en-GB" sz="700" kern="1200" dirty="0"/>
            <a:t>Respondent Party:</a:t>
          </a:r>
        </a:p>
        <a:p>
          <a:pPr lvl="0" algn="l" defTabSz="311150">
            <a:lnSpc>
              <a:spcPct val="90000"/>
            </a:lnSpc>
            <a:spcBef>
              <a:spcPct val="0"/>
            </a:spcBef>
            <a:spcAft>
              <a:spcPct val="35000"/>
            </a:spcAft>
          </a:pPr>
          <a:r>
            <a:rPr lang="en-GB" sz="700" kern="1200" dirty="0"/>
            <a:t>- </a:t>
          </a:r>
          <a:r>
            <a:rPr lang="es-ES" sz="700" kern="1200" dirty="0"/>
            <a:t>receives and reviews notice of commencement</a:t>
          </a:r>
        </a:p>
        <a:p>
          <a:pPr lvl="0" algn="l" defTabSz="311150">
            <a:lnSpc>
              <a:spcPct val="90000"/>
            </a:lnSpc>
            <a:spcBef>
              <a:spcPct val="0"/>
            </a:spcBef>
            <a:spcAft>
              <a:spcPct val="35000"/>
            </a:spcAft>
          </a:pPr>
          <a:r>
            <a:rPr lang="en-GB" sz="700" kern="1200" dirty="0"/>
            <a:t>- </a:t>
          </a:r>
          <a:r>
            <a:rPr lang="es-ES" sz="700" kern="1200" dirty="0"/>
            <a:t>prepares written response in 2 weeks, including confirmation of arbitration or confirmation of settlement. </a:t>
          </a:r>
          <a:endParaRPr lang="en-GB" sz="700" kern="1200" dirty="0"/>
        </a:p>
      </dsp:txBody>
      <dsp:txXfrm>
        <a:off x="26832" y="2605658"/>
        <a:ext cx="840210" cy="1082517"/>
      </dsp:txXfrm>
    </dsp:sp>
    <dsp:sp modelId="{D6475B32-9F89-48FE-BED5-04CB9E291D28}">
      <dsp:nvSpPr>
        <dsp:cNvPr id="0" name=""/>
        <dsp:cNvSpPr/>
      </dsp:nvSpPr>
      <dsp:spPr>
        <a:xfrm>
          <a:off x="1017210" y="53820"/>
          <a:ext cx="885916" cy="272093"/>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GB" sz="900" kern="1200" dirty="0" err="1"/>
            <a:t>Determination of Cost Split</a:t>
          </a:r>
          <a:endParaRPr lang="en-GB" sz="900" kern="1200" dirty="0"/>
        </a:p>
      </dsp:txBody>
      <dsp:txXfrm>
        <a:off x="1025179" y="61789"/>
        <a:ext cx="869978" cy="256155"/>
      </dsp:txXfrm>
    </dsp:sp>
    <dsp:sp modelId="{1BFCE980-7099-407A-ACFA-FB69CDBF4E47}">
      <dsp:nvSpPr>
        <dsp:cNvPr id="0" name=""/>
        <dsp:cNvSpPr/>
      </dsp:nvSpPr>
      <dsp:spPr>
        <a:xfrm rot="5400000">
          <a:off x="1440789" y="345293"/>
          <a:ext cx="38758" cy="38758"/>
        </a:xfrm>
        <a:prstGeom prst="rightArrow">
          <a:avLst>
            <a:gd name="adj1" fmla="val 67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54EEC4D3-8BB6-4F80-8421-03769F2E22F7}">
      <dsp:nvSpPr>
        <dsp:cNvPr id="0" name=""/>
        <dsp:cNvSpPr/>
      </dsp:nvSpPr>
      <dsp:spPr>
        <a:xfrm>
          <a:off x="1017210" y="403432"/>
          <a:ext cx="885916" cy="1010525"/>
        </a:xfrm>
        <a:prstGeom prst="roundRect">
          <a:avLst>
            <a:gd name="adj" fmla="val 10000"/>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890" tIns="8890" rIns="8890" bIns="8890" numCol="1" spcCol="1270" anchor="ctr" anchorCtr="0">
          <a:noAutofit/>
        </a:bodyPr>
        <a:lstStyle/>
        <a:p>
          <a:pPr lvl="0" algn="l" defTabSz="311150">
            <a:lnSpc>
              <a:spcPct val="90000"/>
            </a:lnSpc>
            <a:spcBef>
              <a:spcPct val="0"/>
            </a:spcBef>
            <a:spcAft>
              <a:spcPct val="35000"/>
            </a:spcAft>
          </a:pPr>
          <a:r>
            <a:rPr lang="en-GB" sz="700" kern="1200" dirty="0"/>
            <a:t>Party who starts the proceeding:</a:t>
          </a:r>
        </a:p>
        <a:p>
          <a:pPr lvl="0" algn="l" defTabSz="311150">
            <a:lnSpc>
              <a:spcPct val="90000"/>
            </a:lnSpc>
            <a:spcBef>
              <a:spcPct val="0"/>
            </a:spcBef>
            <a:spcAft>
              <a:spcPct val="35000"/>
            </a:spcAft>
          </a:pPr>
          <a:r>
            <a:rPr lang="en-GB" sz="700" kern="1200" dirty="0"/>
            <a:t>- </a:t>
          </a:r>
          <a:r>
            <a:rPr lang="en-GB" sz="700" kern="1200" dirty="0" err="1"/>
            <a:t>pays </a:t>
          </a:r>
          <a:r>
            <a:rPr lang="en-GB" sz="700" kern="1200" dirty="0"/>
            <a:t>50% of the arbitration fees</a:t>
          </a:r>
        </a:p>
      </dsp:txBody>
      <dsp:txXfrm>
        <a:off x="1043158" y="429380"/>
        <a:ext cx="834020" cy="958629"/>
      </dsp:txXfrm>
    </dsp:sp>
    <dsp:sp modelId="{AAC73E3F-69E9-4DA4-A0C1-0FA7FFCB570B}">
      <dsp:nvSpPr>
        <dsp:cNvPr id="0" name=""/>
        <dsp:cNvSpPr/>
      </dsp:nvSpPr>
      <dsp:spPr>
        <a:xfrm rot="5400000">
          <a:off x="1440789" y="1433336"/>
          <a:ext cx="38758" cy="38758"/>
        </a:xfrm>
        <a:prstGeom prst="rightArrow">
          <a:avLst>
            <a:gd name="adj1" fmla="val 67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1BBCB5E1-5888-4AEE-9146-399D986BC86E}">
      <dsp:nvSpPr>
        <dsp:cNvPr id="0" name=""/>
        <dsp:cNvSpPr/>
      </dsp:nvSpPr>
      <dsp:spPr>
        <a:xfrm>
          <a:off x="1017210" y="1491475"/>
          <a:ext cx="885916" cy="1010525"/>
        </a:xfrm>
        <a:prstGeom prst="roundRect">
          <a:avLst>
            <a:gd name="adj" fmla="val 10000"/>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890" tIns="8890" rIns="8890" bIns="8890" numCol="1" spcCol="1270" anchor="ctr" anchorCtr="0">
          <a:noAutofit/>
        </a:bodyPr>
        <a:lstStyle/>
        <a:p>
          <a:pPr lvl="0" algn="l" defTabSz="311150">
            <a:lnSpc>
              <a:spcPct val="90000"/>
            </a:lnSpc>
            <a:spcBef>
              <a:spcPct val="0"/>
            </a:spcBef>
            <a:spcAft>
              <a:spcPct val="35000"/>
            </a:spcAft>
          </a:pPr>
          <a:r>
            <a:rPr lang="en-GB" sz="700" kern="1200" dirty="0"/>
            <a:t>[Independent Expert]</a:t>
          </a:r>
          <a:r>
            <a:rPr lang="es-ES" sz="700" kern="1200" dirty="0"/>
            <a:t> acts as arbitrator</a:t>
          </a:r>
          <a:r>
            <a:rPr lang="en-GB" sz="700" kern="1200" dirty="0"/>
            <a:t>:</a:t>
          </a:r>
        </a:p>
        <a:p>
          <a:pPr lvl="0" algn="l" defTabSz="311150">
            <a:lnSpc>
              <a:spcPct val="90000"/>
            </a:lnSpc>
            <a:spcBef>
              <a:spcPct val="0"/>
            </a:spcBef>
            <a:spcAft>
              <a:spcPct val="35000"/>
            </a:spcAft>
          </a:pPr>
          <a:r>
            <a:rPr lang="en-GB" sz="700" kern="1200" dirty="0"/>
            <a:t>- d</a:t>
          </a:r>
          <a:r>
            <a:rPr lang="es-ES" sz="700" kern="1200" dirty="0" err="1"/>
            <a:t>efines the arbitraton fees beforehand and sends fees table to both Parties</a:t>
          </a:r>
          <a:endParaRPr lang="en-GB" sz="700" kern="1200" dirty="0">
            <a:solidFill>
              <a:sysClr val="windowText" lastClr="000000"/>
            </a:solidFill>
          </a:endParaRPr>
        </a:p>
        <a:p>
          <a:pPr lvl="0" algn="l" defTabSz="311150">
            <a:lnSpc>
              <a:spcPct val="90000"/>
            </a:lnSpc>
            <a:spcBef>
              <a:spcPct val="0"/>
            </a:spcBef>
            <a:spcAft>
              <a:spcPct val="35000"/>
            </a:spcAft>
          </a:pPr>
          <a:r>
            <a:rPr lang="en-GB" sz="700" kern="1200" dirty="0"/>
            <a:t>- sends invoices </a:t>
          </a:r>
          <a:r>
            <a:rPr lang="en-US" sz="700" kern="1200" dirty="0" err="1"/>
            <a:t>to each Party for</a:t>
          </a:r>
          <a:r>
            <a:rPr lang="es-ES" sz="700" kern="1200" dirty="0"/>
            <a:t> 50% of the arbitration fees</a:t>
          </a:r>
          <a:endParaRPr lang="en-GB" sz="700" kern="1200" dirty="0"/>
        </a:p>
      </dsp:txBody>
      <dsp:txXfrm>
        <a:off x="1043158" y="1517423"/>
        <a:ext cx="834020" cy="958629"/>
      </dsp:txXfrm>
    </dsp:sp>
    <dsp:sp modelId="{29E73229-A861-41B2-AAEF-44FBD88AC345}">
      <dsp:nvSpPr>
        <dsp:cNvPr id="0" name=""/>
        <dsp:cNvSpPr/>
      </dsp:nvSpPr>
      <dsp:spPr>
        <a:xfrm rot="5400000">
          <a:off x="1440789" y="2521379"/>
          <a:ext cx="38758" cy="38758"/>
        </a:xfrm>
        <a:prstGeom prst="rightArrow">
          <a:avLst>
            <a:gd name="adj1" fmla="val 67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D90D9F09-4DBD-467F-86B8-7288DF8F6F8D}">
      <dsp:nvSpPr>
        <dsp:cNvPr id="0" name=""/>
        <dsp:cNvSpPr/>
      </dsp:nvSpPr>
      <dsp:spPr>
        <a:xfrm>
          <a:off x="1017210" y="2579518"/>
          <a:ext cx="885916" cy="1116957"/>
        </a:xfrm>
        <a:prstGeom prst="roundRect">
          <a:avLst>
            <a:gd name="adj" fmla="val 10000"/>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890" tIns="8890" rIns="8890" bIns="8890" numCol="1" spcCol="1270" anchor="ctr" anchorCtr="0">
          <a:noAutofit/>
        </a:bodyPr>
        <a:lstStyle/>
        <a:p>
          <a:pPr lvl="0" algn="l" defTabSz="311150">
            <a:lnSpc>
              <a:spcPct val="90000"/>
            </a:lnSpc>
            <a:spcBef>
              <a:spcPct val="0"/>
            </a:spcBef>
            <a:spcAft>
              <a:spcPct val="35000"/>
            </a:spcAft>
          </a:pPr>
          <a:r>
            <a:rPr lang="en-GB" sz="700" kern="1200" dirty="0"/>
            <a:t>Respondent Party:</a:t>
          </a:r>
        </a:p>
        <a:p>
          <a:pPr lvl="0" algn="l" defTabSz="311150">
            <a:lnSpc>
              <a:spcPct val="90000"/>
            </a:lnSpc>
            <a:spcBef>
              <a:spcPct val="0"/>
            </a:spcBef>
            <a:spcAft>
              <a:spcPct val="35000"/>
            </a:spcAft>
          </a:pPr>
          <a:r>
            <a:rPr lang="en-GB" sz="700" kern="1200" dirty="0"/>
            <a:t>- </a:t>
          </a:r>
          <a:r>
            <a:rPr lang="en-GB" sz="700" kern="1200" dirty="0" err="1"/>
            <a:t>pays </a:t>
          </a:r>
          <a:r>
            <a:rPr lang="en-GB" sz="700" kern="1200" dirty="0"/>
            <a:t>50% of the arbitration fees</a:t>
          </a:r>
        </a:p>
      </dsp:txBody>
      <dsp:txXfrm>
        <a:off x="1043158" y="2605466"/>
        <a:ext cx="834020" cy="1065061"/>
      </dsp:txXfrm>
    </dsp:sp>
    <dsp:sp modelId="{12B07F2B-5705-4839-A991-88E8E137C2D2}">
      <dsp:nvSpPr>
        <dsp:cNvPr id="0" name=""/>
        <dsp:cNvSpPr/>
      </dsp:nvSpPr>
      <dsp:spPr>
        <a:xfrm>
          <a:off x="2027155" y="53820"/>
          <a:ext cx="885916" cy="272093"/>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GB" sz="900" kern="1200" dirty="0" err="1"/>
            <a:t>Preliminary Hearing</a:t>
          </a:r>
          <a:endParaRPr lang="en-GB" sz="900" kern="1200" dirty="0"/>
        </a:p>
      </dsp:txBody>
      <dsp:txXfrm>
        <a:off x="2035124" y="61789"/>
        <a:ext cx="869978" cy="256155"/>
      </dsp:txXfrm>
    </dsp:sp>
    <dsp:sp modelId="{3ECEBA4E-82EC-463C-9A3A-AFFC822F9A5A}">
      <dsp:nvSpPr>
        <dsp:cNvPr id="0" name=""/>
        <dsp:cNvSpPr/>
      </dsp:nvSpPr>
      <dsp:spPr>
        <a:xfrm rot="5400000">
          <a:off x="2450734" y="345293"/>
          <a:ext cx="38758" cy="38758"/>
        </a:xfrm>
        <a:prstGeom prst="rightArrow">
          <a:avLst>
            <a:gd name="adj1" fmla="val 67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06738B8C-31DD-4EB2-95D6-97F2CDAB6161}">
      <dsp:nvSpPr>
        <dsp:cNvPr id="0" name=""/>
        <dsp:cNvSpPr/>
      </dsp:nvSpPr>
      <dsp:spPr>
        <a:xfrm>
          <a:off x="2027155" y="403432"/>
          <a:ext cx="885916" cy="1010525"/>
        </a:xfrm>
        <a:prstGeom prst="roundRect">
          <a:avLst>
            <a:gd name="adj" fmla="val 10000"/>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890" tIns="8890" rIns="8890" bIns="8890" numCol="1" spcCol="1270" anchor="ctr" anchorCtr="0">
          <a:noAutofit/>
        </a:bodyPr>
        <a:lstStyle/>
        <a:p>
          <a:pPr lvl="0" algn="l" defTabSz="311150">
            <a:lnSpc>
              <a:spcPct val="90000"/>
            </a:lnSpc>
            <a:spcBef>
              <a:spcPct val="0"/>
            </a:spcBef>
            <a:spcAft>
              <a:spcPct val="35000"/>
            </a:spcAft>
          </a:pPr>
          <a:r>
            <a:rPr lang="en-GB" sz="700" kern="1200" dirty="0"/>
            <a:t>Party who starts the proceeding:</a:t>
          </a:r>
        </a:p>
        <a:p>
          <a:pPr lvl="0" algn="l" defTabSz="311150">
            <a:lnSpc>
              <a:spcPct val="90000"/>
            </a:lnSpc>
            <a:spcBef>
              <a:spcPct val="0"/>
            </a:spcBef>
            <a:spcAft>
              <a:spcPct val="35000"/>
            </a:spcAft>
          </a:pPr>
          <a:r>
            <a:rPr lang="en-GB" sz="700" kern="1200" dirty="0">
              <a:solidFill>
                <a:sysClr val="windowText" lastClr="000000"/>
              </a:solidFill>
            </a:rPr>
            <a:t>- </a:t>
          </a:r>
          <a:r>
            <a:rPr lang="en-GB" sz="700" kern="1200" dirty="0" err="1">
              <a:solidFill>
                <a:sysClr val="windowText" lastClr="000000"/>
              </a:solidFill>
            </a:rPr>
            <a:t>prepares presentation for hearing</a:t>
          </a:r>
          <a:r>
            <a:rPr lang="en-GB" sz="700" kern="1200" dirty="0" err="1">
              <a:solidFill>
                <a:srgbClr val="FF0000"/>
              </a:solidFill>
            </a:rPr>
            <a:t> </a:t>
          </a:r>
          <a:endParaRPr lang="en-GB" sz="700" kern="1200" dirty="0">
            <a:solidFill>
              <a:srgbClr val="FF0000"/>
            </a:solidFill>
          </a:endParaRPr>
        </a:p>
        <a:p>
          <a:pPr lvl="0" algn="l" defTabSz="311150">
            <a:lnSpc>
              <a:spcPct val="90000"/>
            </a:lnSpc>
            <a:spcBef>
              <a:spcPct val="0"/>
            </a:spcBef>
            <a:spcAft>
              <a:spcPct val="35000"/>
            </a:spcAft>
          </a:pPr>
          <a:r>
            <a:rPr lang="en-GB" sz="700" kern="1200" dirty="0">
              <a:solidFill>
                <a:sysClr val="windowText" lastClr="000000"/>
              </a:solidFill>
            </a:rPr>
            <a:t>- p</a:t>
          </a:r>
          <a:r>
            <a:rPr lang="en-GB" sz="700" kern="1200" dirty="0" err="1">
              <a:solidFill>
                <a:sysClr val="windowText" lastClr="000000"/>
              </a:solidFill>
            </a:rPr>
            <a:t>resents</a:t>
          </a:r>
          <a:r>
            <a:rPr lang="en-GB" sz="700" kern="1200" dirty="0">
              <a:solidFill>
                <a:sysClr val="windowText" lastClr="000000"/>
              </a:solidFill>
            </a:rPr>
            <a:t> pleadings </a:t>
          </a:r>
          <a:r>
            <a:rPr lang="en-GB" sz="700" kern="1200" dirty="0" err="1">
              <a:solidFill>
                <a:sysClr val="windowText" lastClr="000000"/>
              </a:solidFill>
            </a:rPr>
            <a:t>being submited to arbitration</a:t>
          </a:r>
          <a:endParaRPr lang="en-GB" sz="700" kern="1200" dirty="0">
            <a:solidFill>
              <a:sysClr val="windowText" lastClr="000000"/>
            </a:solidFill>
          </a:endParaRPr>
        </a:p>
      </dsp:txBody>
      <dsp:txXfrm>
        <a:off x="2053103" y="429380"/>
        <a:ext cx="834020" cy="958629"/>
      </dsp:txXfrm>
    </dsp:sp>
    <dsp:sp modelId="{E461E24A-9C43-4778-B81B-5A3806F6C766}">
      <dsp:nvSpPr>
        <dsp:cNvPr id="0" name=""/>
        <dsp:cNvSpPr/>
      </dsp:nvSpPr>
      <dsp:spPr>
        <a:xfrm rot="5400000">
          <a:off x="2450734" y="1433336"/>
          <a:ext cx="38758" cy="38758"/>
        </a:xfrm>
        <a:prstGeom prst="rightArrow">
          <a:avLst>
            <a:gd name="adj1" fmla="val 67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6C855D02-C65D-4324-943C-25CEF9190BFC}">
      <dsp:nvSpPr>
        <dsp:cNvPr id="0" name=""/>
        <dsp:cNvSpPr/>
      </dsp:nvSpPr>
      <dsp:spPr>
        <a:xfrm>
          <a:off x="2027155" y="1491475"/>
          <a:ext cx="885916" cy="1010525"/>
        </a:xfrm>
        <a:prstGeom prst="roundRect">
          <a:avLst>
            <a:gd name="adj" fmla="val 10000"/>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890" tIns="8890" rIns="8890" bIns="8890" numCol="1" spcCol="1270" anchor="ctr" anchorCtr="0">
          <a:noAutofit/>
        </a:bodyPr>
        <a:lstStyle/>
        <a:p>
          <a:pPr lvl="0" algn="l" defTabSz="311150">
            <a:lnSpc>
              <a:spcPct val="90000"/>
            </a:lnSpc>
            <a:spcBef>
              <a:spcPct val="0"/>
            </a:spcBef>
            <a:spcAft>
              <a:spcPct val="35000"/>
            </a:spcAft>
          </a:pPr>
          <a:r>
            <a:rPr lang="en-GB" sz="700" kern="1200" dirty="0"/>
            <a:t>[Independent Expert]</a:t>
          </a:r>
          <a:r>
            <a:rPr lang="es-ES" sz="700" kern="1200" dirty="0"/>
            <a:t> acts as arbitrator</a:t>
          </a:r>
          <a:r>
            <a:rPr lang="en-GB" sz="700" kern="1200" dirty="0"/>
            <a:t>:</a:t>
          </a:r>
        </a:p>
        <a:p>
          <a:pPr lvl="0" algn="l" defTabSz="311150">
            <a:lnSpc>
              <a:spcPct val="90000"/>
            </a:lnSpc>
            <a:spcBef>
              <a:spcPct val="0"/>
            </a:spcBef>
            <a:spcAft>
              <a:spcPct val="35000"/>
            </a:spcAft>
          </a:pPr>
          <a:r>
            <a:rPr lang="en-GB" sz="700" kern="1200" dirty="0"/>
            <a:t>- </a:t>
          </a:r>
          <a:r>
            <a:rPr lang="es-ES" sz="700" kern="1200" dirty="0"/>
            <a:t>organizes a </a:t>
          </a:r>
          <a:r>
            <a:rPr lang="es-ES" sz="700" kern="1200" dirty="0" err="1"/>
            <a:t>webcall</a:t>
          </a:r>
          <a:r>
            <a:rPr lang="es-ES" sz="700" kern="1200" dirty="0"/>
            <a:t> for the preliminary hearing</a:t>
          </a:r>
          <a:endParaRPr lang="en-GB" sz="700" kern="1200" dirty="0"/>
        </a:p>
        <a:p>
          <a:pPr lvl="0" algn="l" defTabSz="311150">
            <a:lnSpc>
              <a:spcPct val="90000"/>
            </a:lnSpc>
            <a:spcBef>
              <a:spcPct val="0"/>
            </a:spcBef>
            <a:spcAft>
              <a:spcPct val="35000"/>
            </a:spcAft>
          </a:pPr>
          <a:r>
            <a:rPr lang="en-GB" sz="700" kern="1200" dirty="0"/>
            <a:t>- d</a:t>
          </a:r>
          <a:r>
            <a:rPr lang="es-ES" sz="700" kern="1200" dirty="0" err="1"/>
            <a:t>efines next steps</a:t>
          </a:r>
          <a:endParaRPr lang="en-GB" sz="700" kern="1200" dirty="0"/>
        </a:p>
      </dsp:txBody>
      <dsp:txXfrm>
        <a:off x="2053103" y="1517423"/>
        <a:ext cx="834020" cy="958629"/>
      </dsp:txXfrm>
    </dsp:sp>
    <dsp:sp modelId="{5DFF8732-0C32-4D82-9FFF-E4C1A687BC37}">
      <dsp:nvSpPr>
        <dsp:cNvPr id="0" name=""/>
        <dsp:cNvSpPr/>
      </dsp:nvSpPr>
      <dsp:spPr>
        <a:xfrm rot="5400000">
          <a:off x="2450734" y="2521379"/>
          <a:ext cx="38758" cy="38758"/>
        </a:xfrm>
        <a:prstGeom prst="rightArrow">
          <a:avLst>
            <a:gd name="adj1" fmla="val 67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98E01618-57CE-4E64-922C-993B794FF11F}">
      <dsp:nvSpPr>
        <dsp:cNvPr id="0" name=""/>
        <dsp:cNvSpPr/>
      </dsp:nvSpPr>
      <dsp:spPr>
        <a:xfrm>
          <a:off x="2027155" y="2579518"/>
          <a:ext cx="885916" cy="1117535"/>
        </a:xfrm>
        <a:prstGeom prst="roundRect">
          <a:avLst>
            <a:gd name="adj" fmla="val 10000"/>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890" tIns="8890" rIns="8890" bIns="8890" numCol="1" spcCol="1270" anchor="ctr" anchorCtr="0">
          <a:noAutofit/>
        </a:bodyPr>
        <a:lstStyle/>
        <a:p>
          <a:pPr lvl="0" algn="l" defTabSz="311150">
            <a:lnSpc>
              <a:spcPct val="90000"/>
            </a:lnSpc>
            <a:spcBef>
              <a:spcPct val="0"/>
            </a:spcBef>
            <a:spcAft>
              <a:spcPct val="35000"/>
            </a:spcAft>
          </a:pPr>
          <a:r>
            <a:rPr lang="en-GB" sz="700" kern="1200" dirty="0"/>
            <a:t>Respondent Party:</a:t>
          </a:r>
        </a:p>
        <a:p>
          <a:pPr lvl="0" algn="l" defTabSz="311150">
            <a:lnSpc>
              <a:spcPct val="90000"/>
            </a:lnSpc>
            <a:spcBef>
              <a:spcPct val="0"/>
            </a:spcBef>
            <a:spcAft>
              <a:spcPct val="35000"/>
            </a:spcAft>
          </a:pPr>
          <a:r>
            <a:rPr lang="en-GB" sz="700" kern="1200" dirty="0">
              <a:solidFill>
                <a:sysClr val="windowText" lastClr="000000"/>
              </a:solidFill>
            </a:rPr>
            <a:t>- </a:t>
          </a:r>
          <a:r>
            <a:rPr lang="en-GB" sz="700" kern="1200" dirty="0" err="1">
              <a:solidFill>
                <a:sysClr val="windowText" lastClr="000000"/>
              </a:solidFill>
            </a:rPr>
            <a:t>prepares presentation for hearing</a:t>
          </a:r>
          <a:r>
            <a:rPr lang="en-GB" sz="700" kern="1200" dirty="0" err="1">
              <a:solidFill>
                <a:srgbClr val="FF0000"/>
              </a:solidFill>
            </a:rPr>
            <a:t> </a:t>
          </a:r>
        </a:p>
        <a:p>
          <a:pPr lvl="0" algn="l" defTabSz="311150">
            <a:lnSpc>
              <a:spcPct val="90000"/>
            </a:lnSpc>
            <a:spcBef>
              <a:spcPct val="0"/>
            </a:spcBef>
            <a:spcAft>
              <a:spcPct val="35000"/>
            </a:spcAft>
          </a:pPr>
          <a:r>
            <a:rPr lang="en-GB" sz="700" kern="1200" dirty="0"/>
            <a:t>- p</a:t>
          </a:r>
          <a:r>
            <a:rPr lang="es-ES" sz="700" kern="1200" dirty="0" err="1"/>
            <a:t>resents response previously prepared</a:t>
          </a:r>
          <a:endParaRPr lang="en-GB" sz="700" kern="1200" dirty="0"/>
        </a:p>
      </dsp:txBody>
      <dsp:txXfrm>
        <a:off x="2053103" y="2605466"/>
        <a:ext cx="834020" cy="1065639"/>
      </dsp:txXfrm>
    </dsp:sp>
    <dsp:sp modelId="{B04E8DFC-66A2-45C7-A0CB-4C82A0697C3B}">
      <dsp:nvSpPr>
        <dsp:cNvPr id="0" name=""/>
        <dsp:cNvSpPr/>
      </dsp:nvSpPr>
      <dsp:spPr>
        <a:xfrm>
          <a:off x="3037100" y="53820"/>
          <a:ext cx="885916" cy="272093"/>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GB" sz="900" kern="1200" dirty="0" err="1"/>
            <a:t>Next Steps</a:t>
          </a:r>
          <a:endParaRPr lang="en-GB" sz="900" kern="1200" dirty="0"/>
        </a:p>
      </dsp:txBody>
      <dsp:txXfrm>
        <a:off x="3045069" y="61789"/>
        <a:ext cx="869978" cy="256155"/>
      </dsp:txXfrm>
    </dsp:sp>
    <dsp:sp modelId="{C4F88630-AE5A-46E8-9C8E-E86746DAB161}">
      <dsp:nvSpPr>
        <dsp:cNvPr id="0" name=""/>
        <dsp:cNvSpPr/>
      </dsp:nvSpPr>
      <dsp:spPr>
        <a:xfrm rot="5400000">
          <a:off x="3460679" y="345293"/>
          <a:ext cx="38758" cy="38758"/>
        </a:xfrm>
        <a:prstGeom prst="rightArrow">
          <a:avLst>
            <a:gd name="adj1" fmla="val 67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F7BA15A0-1631-48FE-AF18-3EC96DA773CC}">
      <dsp:nvSpPr>
        <dsp:cNvPr id="0" name=""/>
        <dsp:cNvSpPr/>
      </dsp:nvSpPr>
      <dsp:spPr>
        <a:xfrm>
          <a:off x="3037100" y="403432"/>
          <a:ext cx="885916" cy="1010525"/>
        </a:xfrm>
        <a:prstGeom prst="roundRect">
          <a:avLst>
            <a:gd name="adj" fmla="val 10000"/>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890" tIns="8890" rIns="8890" bIns="8890" numCol="1" spcCol="1270" anchor="ctr" anchorCtr="0">
          <a:noAutofit/>
        </a:bodyPr>
        <a:lstStyle/>
        <a:p>
          <a:pPr lvl="0" algn="l" defTabSz="311150">
            <a:lnSpc>
              <a:spcPct val="90000"/>
            </a:lnSpc>
            <a:spcBef>
              <a:spcPct val="0"/>
            </a:spcBef>
            <a:spcAft>
              <a:spcPct val="35000"/>
            </a:spcAft>
          </a:pPr>
          <a:r>
            <a:rPr lang="en-GB" sz="700" kern="1200" dirty="0"/>
            <a:t>Party who starts the </a:t>
          </a:r>
          <a:r>
            <a:rPr lang="en-GB" sz="700" kern="1200" dirty="0">
              <a:solidFill>
                <a:sysClr val="windowText" lastClr="000000"/>
              </a:solidFill>
            </a:rPr>
            <a:t>proceeding:</a:t>
          </a:r>
        </a:p>
        <a:p>
          <a:pPr lvl="0" algn="l" defTabSz="311150">
            <a:lnSpc>
              <a:spcPct val="90000"/>
            </a:lnSpc>
            <a:spcBef>
              <a:spcPct val="0"/>
            </a:spcBef>
            <a:spcAft>
              <a:spcPct val="35000"/>
            </a:spcAft>
          </a:pPr>
          <a:r>
            <a:rPr lang="en-GB" sz="700" kern="1200" dirty="0">
              <a:solidFill>
                <a:sysClr val="windowText" lastClr="000000"/>
              </a:solidFill>
            </a:rPr>
            <a:t>- follows next steps per preliminary hearing (</a:t>
          </a:r>
          <a:r>
            <a:rPr lang="en-GB" sz="700" kern="1200" dirty="0" err="1">
              <a:solidFill>
                <a:sysClr val="windowText" lastClr="000000"/>
              </a:solidFill>
            </a:rPr>
            <a:t>e.g.,</a:t>
          </a:r>
          <a:r>
            <a:rPr lang="en-GB" sz="700" kern="1200" dirty="0">
              <a:solidFill>
                <a:sysClr val="windowText" lastClr="000000"/>
              </a:solidFill>
            </a:rPr>
            <a:t> submit additional documents, etc.)</a:t>
          </a:r>
        </a:p>
      </dsp:txBody>
      <dsp:txXfrm>
        <a:off x="3063048" y="429380"/>
        <a:ext cx="834020" cy="958629"/>
      </dsp:txXfrm>
    </dsp:sp>
    <dsp:sp modelId="{2A5C209D-3DD2-46F8-978F-74316E90D222}">
      <dsp:nvSpPr>
        <dsp:cNvPr id="0" name=""/>
        <dsp:cNvSpPr/>
      </dsp:nvSpPr>
      <dsp:spPr>
        <a:xfrm rot="5400000">
          <a:off x="3460679" y="1433336"/>
          <a:ext cx="38758" cy="38758"/>
        </a:xfrm>
        <a:prstGeom prst="rightArrow">
          <a:avLst>
            <a:gd name="adj1" fmla="val 67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C0D42ED7-B198-46EB-8C3E-D63B3140D468}">
      <dsp:nvSpPr>
        <dsp:cNvPr id="0" name=""/>
        <dsp:cNvSpPr/>
      </dsp:nvSpPr>
      <dsp:spPr>
        <a:xfrm>
          <a:off x="3037100" y="1491475"/>
          <a:ext cx="885916" cy="1010525"/>
        </a:xfrm>
        <a:prstGeom prst="roundRect">
          <a:avLst>
            <a:gd name="adj" fmla="val 10000"/>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890" tIns="8890" rIns="8890" bIns="8890" numCol="1" spcCol="1270" anchor="ctr" anchorCtr="0">
          <a:noAutofit/>
        </a:bodyPr>
        <a:lstStyle/>
        <a:p>
          <a:pPr lvl="0" algn="l" defTabSz="311150">
            <a:lnSpc>
              <a:spcPct val="90000"/>
            </a:lnSpc>
            <a:spcBef>
              <a:spcPct val="0"/>
            </a:spcBef>
            <a:spcAft>
              <a:spcPct val="35000"/>
            </a:spcAft>
          </a:pPr>
          <a:r>
            <a:rPr lang="en-GB" sz="700" kern="1200" dirty="0"/>
            <a:t>[Independent Expert]</a:t>
          </a:r>
          <a:r>
            <a:rPr lang="es-ES" sz="700" kern="1200" dirty="0"/>
            <a:t> acts as arbitrator</a:t>
          </a:r>
          <a:r>
            <a:rPr lang="en-GB" sz="700" kern="1200" dirty="0"/>
            <a:t>:</a:t>
          </a:r>
        </a:p>
        <a:p>
          <a:pPr lvl="0" algn="l" defTabSz="311150">
            <a:lnSpc>
              <a:spcPct val="90000"/>
            </a:lnSpc>
            <a:spcBef>
              <a:spcPct val="0"/>
            </a:spcBef>
            <a:spcAft>
              <a:spcPct val="35000"/>
            </a:spcAft>
          </a:pPr>
          <a:r>
            <a:rPr lang="en-GB" sz="700" kern="1200" dirty="0">
              <a:solidFill>
                <a:sysClr val="windowText" lastClr="000000"/>
              </a:solidFill>
            </a:rPr>
            <a:t>- follows next steps per preliminary hearing</a:t>
          </a:r>
        </a:p>
      </dsp:txBody>
      <dsp:txXfrm>
        <a:off x="3063048" y="1517423"/>
        <a:ext cx="834020" cy="958629"/>
      </dsp:txXfrm>
    </dsp:sp>
    <dsp:sp modelId="{75EE8C64-AD73-4710-BA89-D25B129C2B24}">
      <dsp:nvSpPr>
        <dsp:cNvPr id="0" name=""/>
        <dsp:cNvSpPr/>
      </dsp:nvSpPr>
      <dsp:spPr>
        <a:xfrm rot="5400000">
          <a:off x="3460679" y="2521379"/>
          <a:ext cx="38758" cy="38758"/>
        </a:xfrm>
        <a:prstGeom prst="rightArrow">
          <a:avLst>
            <a:gd name="adj1" fmla="val 67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887D7932-E556-4F94-8250-06C7C241BB98}">
      <dsp:nvSpPr>
        <dsp:cNvPr id="0" name=""/>
        <dsp:cNvSpPr/>
      </dsp:nvSpPr>
      <dsp:spPr>
        <a:xfrm>
          <a:off x="3037100" y="2579518"/>
          <a:ext cx="885916" cy="1120325"/>
        </a:xfrm>
        <a:prstGeom prst="roundRect">
          <a:avLst>
            <a:gd name="adj" fmla="val 10000"/>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890" tIns="8890" rIns="8890" bIns="8890" numCol="1" spcCol="1270" anchor="ctr" anchorCtr="0">
          <a:noAutofit/>
        </a:bodyPr>
        <a:lstStyle/>
        <a:p>
          <a:pPr lvl="0" algn="l" defTabSz="311150">
            <a:lnSpc>
              <a:spcPct val="90000"/>
            </a:lnSpc>
            <a:spcBef>
              <a:spcPct val="0"/>
            </a:spcBef>
            <a:spcAft>
              <a:spcPct val="35000"/>
            </a:spcAft>
          </a:pPr>
          <a:r>
            <a:rPr lang="en-GB" sz="700" kern="1200" dirty="0"/>
            <a:t>Respondent Party:</a:t>
          </a:r>
        </a:p>
        <a:p>
          <a:pPr lvl="0" algn="l" defTabSz="311150">
            <a:lnSpc>
              <a:spcPct val="90000"/>
            </a:lnSpc>
            <a:spcBef>
              <a:spcPct val="0"/>
            </a:spcBef>
            <a:spcAft>
              <a:spcPct val="35000"/>
            </a:spcAft>
          </a:pPr>
          <a:r>
            <a:rPr lang="en-GB" sz="700" kern="1200" dirty="0">
              <a:solidFill>
                <a:sysClr val="windowText" lastClr="000000"/>
              </a:solidFill>
            </a:rPr>
            <a:t>- follows next steps per preliminary hearing (</a:t>
          </a:r>
          <a:r>
            <a:rPr lang="en-GB" sz="700" kern="1200" dirty="0" err="1">
              <a:solidFill>
                <a:sysClr val="windowText" lastClr="000000"/>
              </a:solidFill>
            </a:rPr>
            <a:t>e.g.,</a:t>
          </a:r>
          <a:r>
            <a:rPr lang="en-GB" sz="700" kern="1200" dirty="0">
              <a:solidFill>
                <a:sysClr val="windowText" lastClr="000000"/>
              </a:solidFill>
            </a:rPr>
            <a:t> submit additional documents, etc.)</a:t>
          </a:r>
          <a:endParaRPr lang="en-GB" sz="700" kern="1200" dirty="0">
            <a:solidFill>
              <a:srgbClr val="FF0000"/>
            </a:solidFill>
          </a:endParaRPr>
        </a:p>
      </dsp:txBody>
      <dsp:txXfrm>
        <a:off x="3063048" y="2605466"/>
        <a:ext cx="834020" cy="1068429"/>
      </dsp:txXfrm>
    </dsp:sp>
    <dsp:sp modelId="{059BECFC-7132-434B-B7DC-8AD94C2D66C3}">
      <dsp:nvSpPr>
        <dsp:cNvPr id="0" name=""/>
        <dsp:cNvSpPr/>
      </dsp:nvSpPr>
      <dsp:spPr>
        <a:xfrm>
          <a:off x="4047046" y="53820"/>
          <a:ext cx="885916" cy="272093"/>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GB" sz="900" kern="1200" dirty="0" err="1"/>
            <a:t>Review</a:t>
          </a:r>
          <a:endParaRPr lang="en-GB" sz="900" kern="1200" dirty="0"/>
        </a:p>
      </dsp:txBody>
      <dsp:txXfrm>
        <a:off x="4055015" y="61789"/>
        <a:ext cx="869978" cy="256155"/>
      </dsp:txXfrm>
    </dsp:sp>
    <dsp:sp modelId="{B132243E-D98F-482C-9942-B20C17C29C73}">
      <dsp:nvSpPr>
        <dsp:cNvPr id="0" name=""/>
        <dsp:cNvSpPr/>
      </dsp:nvSpPr>
      <dsp:spPr>
        <a:xfrm rot="5400000">
          <a:off x="4470624" y="345293"/>
          <a:ext cx="38758" cy="38758"/>
        </a:xfrm>
        <a:prstGeom prst="rightArrow">
          <a:avLst>
            <a:gd name="adj1" fmla="val 67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9401D2CA-712F-4AE7-A6E6-6EA1A017EC1C}">
      <dsp:nvSpPr>
        <dsp:cNvPr id="0" name=""/>
        <dsp:cNvSpPr/>
      </dsp:nvSpPr>
      <dsp:spPr>
        <a:xfrm>
          <a:off x="4047046" y="403432"/>
          <a:ext cx="885916" cy="1010525"/>
        </a:xfrm>
        <a:prstGeom prst="roundRect">
          <a:avLst>
            <a:gd name="adj" fmla="val 10000"/>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890" tIns="8890" rIns="8890" bIns="8890" numCol="1" spcCol="1270" anchor="ctr" anchorCtr="0">
          <a:noAutofit/>
        </a:bodyPr>
        <a:lstStyle/>
        <a:p>
          <a:pPr lvl="0" algn="l" defTabSz="311150">
            <a:lnSpc>
              <a:spcPct val="90000"/>
            </a:lnSpc>
            <a:spcBef>
              <a:spcPct val="0"/>
            </a:spcBef>
            <a:spcAft>
              <a:spcPct val="35000"/>
            </a:spcAft>
          </a:pPr>
          <a:r>
            <a:rPr lang="en-GB" sz="700" kern="1200" dirty="0"/>
            <a:t>Party who starts the proceeding:</a:t>
          </a:r>
        </a:p>
        <a:p>
          <a:pPr lvl="0" algn="l" defTabSz="311150">
            <a:lnSpc>
              <a:spcPct val="90000"/>
            </a:lnSpc>
            <a:spcBef>
              <a:spcPct val="0"/>
            </a:spcBef>
            <a:spcAft>
              <a:spcPct val="35000"/>
            </a:spcAft>
          </a:pPr>
          <a:r>
            <a:rPr lang="en-GB" sz="700" kern="1200" dirty="0"/>
            <a:t>- </a:t>
          </a:r>
          <a:r>
            <a:rPr lang="en-US" sz="700" kern="1200" dirty="0"/>
            <a:t>no direct actions required. </a:t>
          </a:r>
          <a:endParaRPr lang="en-GB" sz="700" kern="1200" dirty="0"/>
        </a:p>
      </dsp:txBody>
      <dsp:txXfrm>
        <a:off x="4072994" y="429380"/>
        <a:ext cx="834020" cy="958629"/>
      </dsp:txXfrm>
    </dsp:sp>
    <dsp:sp modelId="{D988C515-CF08-4A5E-ABC3-135ED9EE1FB3}">
      <dsp:nvSpPr>
        <dsp:cNvPr id="0" name=""/>
        <dsp:cNvSpPr/>
      </dsp:nvSpPr>
      <dsp:spPr>
        <a:xfrm rot="5400000">
          <a:off x="4470624" y="1433336"/>
          <a:ext cx="38758" cy="38758"/>
        </a:xfrm>
        <a:prstGeom prst="rightArrow">
          <a:avLst>
            <a:gd name="adj1" fmla="val 67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269A61C0-7CEA-4A52-9E7E-C0FDF4EA4F63}">
      <dsp:nvSpPr>
        <dsp:cNvPr id="0" name=""/>
        <dsp:cNvSpPr/>
      </dsp:nvSpPr>
      <dsp:spPr>
        <a:xfrm>
          <a:off x="4047046" y="1491475"/>
          <a:ext cx="885916" cy="1010525"/>
        </a:xfrm>
        <a:prstGeom prst="roundRect">
          <a:avLst>
            <a:gd name="adj" fmla="val 10000"/>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890" tIns="8890" rIns="8890" bIns="8890" numCol="1" spcCol="1270" anchor="ctr" anchorCtr="0">
          <a:noAutofit/>
        </a:bodyPr>
        <a:lstStyle/>
        <a:p>
          <a:pPr lvl="0" algn="l" defTabSz="311150">
            <a:lnSpc>
              <a:spcPct val="90000"/>
            </a:lnSpc>
            <a:spcBef>
              <a:spcPct val="0"/>
            </a:spcBef>
            <a:spcAft>
              <a:spcPct val="35000"/>
            </a:spcAft>
          </a:pPr>
          <a:r>
            <a:rPr lang="en-GB" sz="700" kern="1200" dirty="0"/>
            <a:t>[Independent Expert]</a:t>
          </a:r>
          <a:r>
            <a:rPr lang="es-ES" sz="700" kern="1200" dirty="0"/>
            <a:t> acts as arbitrator</a:t>
          </a:r>
          <a:r>
            <a:rPr lang="en-GB" sz="700" kern="1200" dirty="0"/>
            <a:t>:</a:t>
          </a:r>
        </a:p>
        <a:p>
          <a:pPr lvl="0" algn="l" defTabSz="311150">
            <a:lnSpc>
              <a:spcPct val="90000"/>
            </a:lnSpc>
            <a:spcBef>
              <a:spcPct val="0"/>
            </a:spcBef>
            <a:spcAft>
              <a:spcPct val="35000"/>
            </a:spcAft>
          </a:pPr>
          <a:r>
            <a:rPr lang="en-GB" sz="700" kern="1200" dirty="0">
              <a:solidFill>
                <a:sysClr val="windowText" lastClr="000000"/>
              </a:solidFill>
            </a:rPr>
            <a:t>- thoroughly reviews </a:t>
          </a:r>
          <a:r>
            <a:rPr lang="en-US" sz="700" kern="1200" dirty="0">
              <a:solidFill>
                <a:sysClr val="windowText" lastClr="000000"/>
              </a:solidFill>
            </a:rPr>
            <a:t>all available documentation</a:t>
          </a:r>
          <a:endParaRPr lang="en-GB" sz="700" kern="1200" dirty="0">
            <a:solidFill>
              <a:sysClr val="windowText" lastClr="000000"/>
            </a:solidFill>
          </a:endParaRPr>
        </a:p>
        <a:p>
          <a:pPr lvl="0" algn="l" defTabSz="311150">
            <a:lnSpc>
              <a:spcPct val="90000"/>
            </a:lnSpc>
            <a:spcBef>
              <a:spcPct val="0"/>
            </a:spcBef>
            <a:spcAft>
              <a:spcPct val="35000"/>
            </a:spcAft>
          </a:pPr>
          <a:r>
            <a:rPr lang="de-AT" sz="700" kern="1200" dirty="0">
              <a:solidFill>
                <a:sysClr val="windowText" lastClr="000000"/>
              </a:solidFill>
            </a:rPr>
            <a:t>- d</a:t>
          </a:r>
          <a:r>
            <a:rPr lang="es-ES" sz="700" kern="1200" dirty="0">
              <a:solidFill>
                <a:sysClr val="windowText" lastClr="000000"/>
              </a:solidFill>
            </a:rPr>
            <a:t>escribes facts and result of document review in final report</a:t>
          </a:r>
          <a:endParaRPr lang="en-GB" sz="700" kern="1200" dirty="0">
            <a:solidFill>
              <a:sysClr val="windowText" lastClr="000000"/>
            </a:solidFill>
          </a:endParaRPr>
        </a:p>
      </dsp:txBody>
      <dsp:txXfrm>
        <a:off x="4072994" y="1517423"/>
        <a:ext cx="834020" cy="958629"/>
      </dsp:txXfrm>
    </dsp:sp>
    <dsp:sp modelId="{7FCF2859-8BE3-41F1-8B8D-31167E5BCF4D}">
      <dsp:nvSpPr>
        <dsp:cNvPr id="0" name=""/>
        <dsp:cNvSpPr/>
      </dsp:nvSpPr>
      <dsp:spPr>
        <a:xfrm rot="5400000">
          <a:off x="4470624" y="2521379"/>
          <a:ext cx="38758" cy="38758"/>
        </a:xfrm>
        <a:prstGeom prst="rightArrow">
          <a:avLst>
            <a:gd name="adj1" fmla="val 67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CF8A8184-0060-409C-96A8-2C6AF1333ACD}">
      <dsp:nvSpPr>
        <dsp:cNvPr id="0" name=""/>
        <dsp:cNvSpPr/>
      </dsp:nvSpPr>
      <dsp:spPr>
        <a:xfrm>
          <a:off x="4047046" y="2579518"/>
          <a:ext cx="885916" cy="1081560"/>
        </a:xfrm>
        <a:prstGeom prst="roundRect">
          <a:avLst>
            <a:gd name="adj" fmla="val 10000"/>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890" tIns="8890" rIns="8890" bIns="8890" numCol="1" spcCol="1270" anchor="ctr" anchorCtr="0">
          <a:noAutofit/>
        </a:bodyPr>
        <a:lstStyle/>
        <a:p>
          <a:pPr lvl="0" algn="l" defTabSz="311150">
            <a:lnSpc>
              <a:spcPct val="90000"/>
            </a:lnSpc>
            <a:spcBef>
              <a:spcPct val="0"/>
            </a:spcBef>
            <a:spcAft>
              <a:spcPct val="35000"/>
            </a:spcAft>
          </a:pPr>
          <a:r>
            <a:rPr lang="en-GB" sz="700" kern="1200" dirty="0"/>
            <a:t>Respondent Party:</a:t>
          </a:r>
        </a:p>
        <a:p>
          <a:pPr lvl="0" algn="l" defTabSz="311150">
            <a:lnSpc>
              <a:spcPct val="90000"/>
            </a:lnSpc>
            <a:spcBef>
              <a:spcPct val="0"/>
            </a:spcBef>
            <a:spcAft>
              <a:spcPct val="35000"/>
            </a:spcAft>
          </a:pPr>
          <a:r>
            <a:rPr lang="en-GB" sz="700" kern="1200" dirty="0"/>
            <a:t>- </a:t>
          </a:r>
          <a:r>
            <a:rPr lang="en-US" sz="700" kern="1200" dirty="0"/>
            <a:t>no direct actions required.</a:t>
          </a:r>
          <a:endParaRPr lang="en-GB" sz="700" kern="1200" dirty="0"/>
        </a:p>
      </dsp:txBody>
      <dsp:txXfrm>
        <a:off x="4072994" y="2605466"/>
        <a:ext cx="834020" cy="1029664"/>
      </dsp:txXfrm>
    </dsp:sp>
    <dsp:sp modelId="{C4663268-4FED-497C-BC59-2595BAE34A72}">
      <dsp:nvSpPr>
        <dsp:cNvPr id="0" name=""/>
        <dsp:cNvSpPr/>
      </dsp:nvSpPr>
      <dsp:spPr>
        <a:xfrm>
          <a:off x="5056991" y="53820"/>
          <a:ext cx="885916" cy="272093"/>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GB" sz="900" kern="1200" dirty="0" err="1"/>
            <a:t>Final Decision</a:t>
          </a:r>
          <a:endParaRPr lang="en-GB" sz="900" kern="1200" dirty="0"/>
        </a:p>
      </dsp:txBody>
      <dsp:txXfrm>
        <a:off x="5064960" y="61789"/>
        <a:ext cx="869978" cy="256155"/>
      </dsp:txXfrm>
    </dsp:sp>
    <dsp:sp modelId="{ED4A960B-2C06-456C-9EF7-74B2C162141C}">
      <dsp:nvSpPr>
        <dsp:cNvPr id="0" name=""/>
        <dsp:cNvSpPr/>
      </dsp:nvSpPr>
      <dsp:spPr>
        <a:xfrm rot="5400000">
          <a:off x="5480570" y="345293"/>
          <a:ext cx="38758" cy="38758"/>
        </a:xfrm>
        <a:prstGeom prst="rightArrow">
          <a:avLst>
            <a:gd name="adj1" fmla="val 67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2CA23858-E5BE-4F3E-B382-36CC965184A4}">
      <dsp:nvSpPr>
        <dsp:cNvPr id="0" name=""/>
        <dsp:cNvSpPr/>
      </dsp:nvSpPr>
      <dsp:spPr>
        <a:xfrm>
          <a:off x="5056991" y="403432"/>
          <a:ext cx="885916" cy="1010525"/>
        </a:xfrm>
        <a:prstGeom prst="roundRect">
          <a:avLst>
            <a:gd name="adj" fmla="val 10000"/>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890" tIns="8890" rIns="8890" bIns="8890" numCol="1" spcCol="1270" anchor="ctr" anchorCtr="0">
          <a:noAutofit/>
        </a:bodyPr>
        <a:lstStyle/>
        <a:p>
          <a:pPr lvl="0" algn="l" defTabSz="311150">
            <a:lnSpc>
              <a:spcPct val="90000"/>
            </a:lnSpc>
            <a:spcBef>
              <a:spcPct val="0"/>
            </a:spcBef>
            <a:spcAft>
              <a:spcPct val="35000"/>
            </a:spcAft>
          </a:pPr>
          <a:r>
            <a:rPr lang="en-GB" sz="700" kern="1200" dirty="0"/>
            <a:t>Party who starts the proceeding:</a:t>
          </a:r>
        </a:p>
        <a:p>
          <a:pPr lvl="0" algn="l" defTabSz="311150">
            <a:lnSpc>
              <a:spcPct val="90000"/>
            </a:lnSpc>
            <a:spcBef>
              <a:spcPct val="0"/>
            </a:spcBef>
            <a:spcAft>
              <a:spcPct val="35000"/>
            </a:spcAft>
          </a:pPr>
          <a:r>
            <a:rPr lang="en-GB" sz="700" kern="1200" dirty="0"/>
            <a:t>- </a:t>
          </a:r>
          <a:r>
            <a:rPr lang="en-US" sz="700" kern="1200" dirty="0"/>
            <a:t>attends final hearing</a:t>
          </a:r>
          <a:endParaRPr lang="en-GB" sz="700" kern="1200" dirty="0"/>
        </a:p>
      </dsp:txBody>
      <dsp:txXfrm>
        <a:off x="5082939" y="429380"/>
        <a:ext cx="834020" cy="958629"/>
      </dsp:txXfrm>
    </dsp:sp>
    <dsp:sp modelId="{99612F36-9D04-4ECC-B246-D803B5FBE2B9}">
      <dsp:nvSpPr>
        <dsp:cNvPr id="0" name=""/>
        <dsp:cNvSpPr/>
      </dsp:nvSpPr>
      <dsp:spPr>
        <a:xfrm rot="5400000">
          <a:off x="5480570" y="1433336"/>
          <a:ext cx="38758" cy="38758"/>
        </a:xfrm>
        <a:prstGeom prst="rightArrow">
          <a:avLst>
            <a:gd name="adj1" fmla="val 67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CE682231-B02B-449D-A5D9-6790514826E5}">
      <dsp:nvSpPr>
        <dsp:cNvPr id="0" name=""/>
        <dsp:cNvSpPr/>
      </dsp:nvSpPr>
      <dsp:spPr>
        <a:xfrm>
          <a:off x="5056991" y="1491475"/>
          <a:ext cx="885916" cy="1010525"/>
        </a:xfrm>
        <a:prstGeom prst="roundRect">
          <a:avLst>
            <a:gd name="adj" fmla="val 10000"/>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890" tIns="8890" rIns="8890" bIns="8890" numCol="1" spcCol="1270" anchor="ctr" anchorCtr="0">
          <a:noAutofit/>
        </a:bodyPr>
        <a:lstStyle/>
        <a:p>
          <a:pPr lvl="0" algn="l" defTabSz="311150">
            <a:lnSpc>
              <a:spcPct val="90000"/>
            </a:lnSpc>
            <a:spcBef>
              <a:spcPct val="0"/>
            </a:spcBef>
            <a:spcAft>
              <a:spcPct val="35000"/>
            </a:spcAft>
          </a:pPr>
          <a:r>
            <a:rPr lang="en-GB" sz="700" kern="1200" dirty="0"/>
            <a:t>[Independent Expert]</a:t>
          </a:r>
          <a:r>
            <a:rPr lang="es-ES" sz="700" kern="1200" dirty="0"/>
            <a:t> </a:t>
          </a:r>
          <a:r>
            <a:rPr lang="en-GB" sz="700" kern="1200" dirty="0"/>
            <a:t>:</a:t>
          </a:r>
        </a:p>
        <a:p>
          <a:pPr lvl="0" algn="l" defTabSz="311150">
            <a:lnSpc>
              <a:spcPct val="90000"/>
            </a:lnSpc>
            <a:spcBef>
              <a:spcPct val="0"/>
            </a:spcBef>
            <a:spcAft>
              <a:spcPct val="35000"/>
            </a:spcAft>
          </a:pPr>
          <a:r>
            <a:rPr lang="en-GB" sz="700" kern="1200" dirty="0">
              <a:solidFill>
                <a:sysClr val="windowText" lastClr="000000"/>
              </a:solidFill>
            </a:rPr>
            <a:t>- </a:t>
          </a:r>
          <a:r>
            <a:rPr lang="es-ES" sz="700" kern="1200" dirty="0">
              <a:solidFill>
                <a:sysClr val="windowText" lastClr="000000"/>
              </a:solidFill>
            </a:rPr>
            <a:t>organizes a </a:t>
          </a:r>
          <a:r>
            <a:rPr lang="es-ES" sz="700" kern="1200" dirty="0" err="1">
              <a:solidFill>
                <a:sysClr val="windowText" lastClr="000000"/>
              </a:solidFill>
            </a:rPr>
            <a:t>webcall</a:t>
          </a:r>
          <a:r>
            <a:rPr lang="es-ES" sz="700" kern="1200" dirty="0">
              <a:solidFill>
                <a:sysClr val="windowText" lastClr="000000"/>
              </a:solidFill>
            </a:rPr>
            <a:t> for the final hearing</a:t>
          </a:r>
          <a:endParaRPr lang="en-GB" sz="700" kern="1200" dirty="0">
            <a:solidFill>
              <a:sysClr val="windowText" lastClr="000000"/>
            </a:solidFill>
          </a:endParaRPr>
        </a:p>
        <a:p>
          <a:pPr lvl="0" algn="l" defTabSz="311150">
            <a:lnSpc>
              <a:spcPct val="90000"/>
            </a:lnSpc>
            <a:spcBef>
              <a:spcPct val="0"/>
            </a:spcBef>
            <a:spcAft>
              <a:spcPct val="35000"/>
            </a:spcAft>
          </a:pPr>
          <a:r>
            <a:rPr lang="en-GB" sz="700" kern="1200" dirty="0">
              <a:solidFill>
                <a:sysClr val="windowText" lastClr="000000"/>
              </a:solidFill>
            </a:rPr>
            <a:t>- issues decision</a:t>
          </a:r>
          <a:r>
            <a:rPr lang="en-US" sz="700" kern="1200" dirty="0">
              <a:solidFill>
                <a:sysClr val="windowText" lastClr="000000"/>
              </a:solidFill>
            </a:rPr>
            <a:t> and presents final report to both Parties</a:t>
          </a:r>
          <a:endParaRPr lang="en-GB" sz="700" kern="1200" dirty="0">
            <a:solidFill>
              <a:sysClr val="windowText" lastClr="000000"/>
            </a:solidFill>
          </a:endParaRPr>
        </a:p>
        <a:p>
          <a:pPr lvl="0" algn="l" defTabSz="311150">
            <a:lnSpc>
              <a:spcPct val="90000"/>
            </a:lnSpc>
            <a:spcBef>
              <a:spcPct val="0"/>
            </a:spcBef>
            <a:spcAft>
              <a:spcPct val="35000"/>
            </a:spcAft>
          </a:pPr>
          <a:r>
            <a:rPr lang="de-AT" sz="700" kern="1200" dirty="0">
              <a:solidFill>
                <a:sysClr val="windowText" lastClr="000000"/>
              </a:solidFill>
            </a:rPr>
            <a:t>- d</a:t>
          </a:r>
          <a:r>
            <a:rPr lang="es-ES" sz="700" kern="1200" dirty="0" err="1">
              <a:solidFill>
                <a:sysClr val="windowText" lastClr="000000"/>
              </a:solidFill>
            </a:rPr>
            <a:t>efines</a:t>
          </a:r>
          <a:r>
            <a:rPr lang="es-ES" sz="700" kern="1200" dirty="0">
              <a:solidFill>
                <a:sysClr val="windowText" lastClr="000000"/>
              </a:solidFill>
            </a:rPr>
            <a:t> the compensation to be paid the losing Party</a:t>
          </a:r>
          <a:endParaRPr lang="en-GB" sz="700" kern="1200" dirty="0">
            <a:solidFill>
              <a:sysClr val="windowText" lastClr="000000"/>
            </a:solidFill>
          </a:endParaRPr>
        </a:p>
      </dsp:txBody>
      <dsp:txXfrm>
        <a:off x="5082939" y="1517423"/>
        <a:ext cx="834020" cy="958629"/>
      </dsp:txXfrm>
    </dsp:sp>
    <dsp:sp modelId="{10D217FD-75AC-4C00-9580-1726299962F2}">
      <dsp:nvSpPr>
        <dsp:cNvPr id="0" name=""/>
        <dsp:cNvSpPr/>
      </dsp:nvSpPr>
      <dsp:spPr>
        <a:xfrm rot="5400000">
          <a:off x="5480570" y="2521379"/>
          <a:ext cx="38758" cy="38758"/>
        </a:xfrm>
        <a:prstGeom prst="rightArrow">
          <a:avLst>
            <a:gd name="adj1" fmla="val 67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FF41285E-E4DC-4D7E-9CCD-FFCAA75C2C68}">
      <dsp:nvSpPr>
        <dsp:cNvPr id="0" name=""/>
        <dsp:cNvSpPr/>
      </dsp:nvSpPr>
      <dsp:spPr>
        <a:xfrm>
          <a:off x="5056991" y="2579518"/>
          <a:ext cx="885916" cy="1100640"/>
        </a:xfrm>
        <a:prstGeom prst="roundRect">
          <a:avLst>
            <a:gd name="adj" fmla="val 10000"/>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890" tIns="8890" rIns="8890" bIns="8890" numCol="1" spcCol="1270" anchor="ctr" anchorCtr="0">
          <a:noAutofit/>
        </a:bodyPr>
        <a:lstStyle/>
        <a:p>
          <a:pPr lvl="0" algn="l" defTabSz="311150">
            <a:lnSpc>
              <a:spcPct val="90000"/>
            </a:lnSpc>
            <a:spcBef>
              <a:spcPct val="0"/>
            </a:spcBef>
            <a:spcAft>
              <a:spcPct val="35000"/>
            </a:spcAft>
          </a:pPr>
          <a:r>
            <a:rPr lang="en-GB" sz="700" kern="1200" dirty="0"/>
            <a:t>Respondent Party:</a:t>
          </a:r>
        </a:p>
        <a:p>
          <a:pPr lvl="0" algn="l" defTabSz="311150">
            <a:lnSpc>
              <a:spcPct val="90000"/>
            </a:lnSpc>
            <a:spcBef>
              <a:spcPct val="0"/>
            </a:spcBef>
            <a:spcAft>
              <a:spcPct val="35000"/>
            </a:spcAft>
          </a:pPr>
          <a:r>
            <a:rPr lang="en-GB" sz="700" kern="1200" dirty="0"/>
            <a:t>- </a:t>
          </a:r>
          <a:r>
            <a:rPr lang="en-US" sz="700" kern="1200" dirty="0"/>
            <a:t>attends final hearing</a:t>
          </a:r>
          <a:endParaRPr lang="en-GB" sz="700" kern="1200" dirty="0"/>
        </a:p>
      </dsp:txBody>
      <dsp:txXfrm>
        <a:off x="5082939" y="2605466"/>
        <a:ext cx="834020" cy="1048744"/>
      </dsp:txXfrm>
    </dsp:sp>
  </dsp:spTree>
</dsp:drawing>
</file>

<file path=word/diagrams/layout1.xml><?xml version="1.0" encoding="utf-8"?>
<dgm:layoutDef xmlns:dgm="http://schemas.openxmlformats.org/drawingml/2006/diagram" xmlns:a="http://schemas.openxmlformats.org/drawingml/2006/main" uniqueId="urn:microsoft.com/office/officeart/2005/8/layout/lProcess1#2">
  <dgm:title val=""/>
  <dgm:desc val=""/>
  <dgm:catLst>
    <dgm:cat type="process" pri="1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0" destId="2" srcOrd="0" destOrd="0"/>
        <dgm:cxn modelId="6" srcId="1" destId="3" srcOrd="1" destOrd="0"/>
        <dgm:cxn modelId="23" srcId="2" destId="21" srcOrd="0" destOrd="0"/>
        <dgm:cxn modelId="24" srcId="2" destId="22" srcOrd="1" destOrd="0"/>
        <dgm:cxn modelId="33" srcId="1" destId="31" srcOrd="0" destOrd="0"/>
      </dgm:cxnLst>
      <dgm:bg/>
      <dgm:whole/>
    </dgm:dataModel>
  </dgm:sampData>
  <dgm:styleData>
    <dgm:dataModel>
      <dgm:ptLst>
        <dgm:pt modelId="0" type="doc"/>
        <dgm:pt modelId="1"/>
        <dgm:pt modelId="11"/>
        <dgm:pt modelId="2"/>
        <dgm:pt modelId="22"/>
      </dgm:ptLst>
      <dgm:cxnLst>
        <dgm:cxn modelId="3" srcId="0" destId="1" srcOrd="0" destOrd="0"/>
        <dgm:cxn modelId="4" srcId="0" destId="2" srcOrd="0" destOrd="0"/>
        <dgm:cxn modelId="5" srcId="1" destId="11" srcOrd="0" destOrd="0"/>
        <dgm:cxn modelId="6" srcId="2" destId="22"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51" srcId="1" destId="11" srcOrd="0" destOrd="0"/>
        <dgm:cxn modelId="61" srcId="2" destId="21" srcOrd="0" destOrd="0"/>
        <dgm:cxn modelId="71" srcId="3" destId="31" srcOrd="0" destOrd="0"/>
        <dgm:cxn modelId="81" srcId="4" destId="41" srcOrd="0" destOrd="0"/>
      </dgm:cxnLst>
      <dgm:bg/>
      <dgm:whole/>
    </dgm:dataModel>
  </dgm:clrData>
  <dgm:layoutNode name="Name0">
    <dgm:varLst>
      <dgm:dir/>
      <dgm:animLvl val="lvl"/>
      <dgm:resizeHandles val="exact"/>
    </dgm:varLst>
    <dgm:choose name="Name1">
      <dgm:if name="Name2" func="var" arg="dir" op="equ" val="norm">
        <dgm:alg type="lin">
          <dgm:param type="fallback" val="2D"/>
          <dgm:param type="linDir" val="fromL"/>
          <dgm:param type="nodeHorzAlign" val="l"/>
          <dgm:param type="nodeVertAlign" val="t"/>
          <dgm:param type="vertAlign" val="mid"/>
        </dgm:alg>
      </dgm:if>
      <dgm:else name="Name3">
        <dgm:alg type="lin">
          <dgm:param type="fallback" val="2D"/>
          <dgm:param type="linDir" val="fromR"/>
          <dgm:param type="nodeHorzAlign" val="r"/>
          <dgm:param type="nodeVertAlign" val="t"/>
          <dgm:param type="vertAlign" val="mid"/>
        </dgm:alg>
      </dgm:else>
    </dgm:choose>
    <dgm:shape xmlns:r="http://schemas.openxmlformats.org/officeDocument/2006/relationships" r:blip="">
      <dgm:adjLst/>
    </dgm:shape>
    <dgm:presOf/>
    <dgm:constrLst>
      <dgm:constr type="h" for="des" forName="header" refType="h"/>
      <dgm:constr type="w" for="des" forName="header" refType="h" refFor="des" refForName="header" op="equ" fact="4"/>
      <dgm:constr type="h" for="des" forName="child" refType="h" refFor="des" refForName="header" op="equ"/>
      <dgm:constr type="w" for="des" forName="child" refType="w" refFor="des" refForName="header" op="equ"/>
      <dgm:constr type="w" for="ch" forName="hSp" refType="w" refFor="des" refForName="header" op="equ" fact="0.14"/>
      <dgm:constr type="h" for="des" forName="parTrans" refType="h" refFor="des" refForName="header" op="equ" fact="0.35"/>
      <dgm:constr type="h" for="des" forName="sibTrans" refType="h" refFor="des" refForName="parTrans" op="equ"/>
      <dgm:constr type="primFontSz" for="des" forName="child" op="equ" val="65"/>
      <dgm:constr type="primFontSz" for="des" forName="header" op="equ" val="65"/>
    </dgm:constrLst>
    <dgm:ruleLst/>
    <dgm:forEach name="Name4" axis="ch" ptType="node">
      <dgm:layoutNode name="vertFlow">
        <dgm:choose name="Name5">
          <dgm:if name="Name6" func="var" arg="dir" op="equ" val="norm">
            <dgm:alg type="lin">
              <dgm:param type="fallback" val="2D"/>
              <dgm:param type="linDir" val="fromT"/>
              <dgm:param type="nodeHorzAlign" val="ctr"/>
              <dgm:param type="nodeVertAlign" val="t"/>
            </dgm:alg>
          </dgm:if>
          <dgm:else name="Name7">
            <dgm:alg type="lin">
              <dgm:param type="fallback" val="2D"/>
              <dgm:param type="linDir" val="fromT"/>
              <dgm:param type="nodeHorzAlign" val="ctr"/>
              <dgm:param type="nodeVertAlign" val="t"/>
            </dgm:alg>
          </dgm:else>
        </dgm:choose>
        <dgm:shape xmlns:r="http://schemas.openxmlformats.org/officeDocument/2006/relationships" r:blip="">
          <dgm:adjLst/>
        </dgm:shape>
        <dgm:presOf/>
        <dgm:constrLst/>
        <dgm:ruleLst/>
        <dgm:layoutNode name="header" styleLbl="node1">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8" axis="ch" ptType="parTrans" cnt="1">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w" refType="h"/>
              <dgm:constr type="connDist"/>
              <dgm:constr type="wArH" refType="h" fact="0.25"/>
              <dgm:constr type="hArH" refType="wArH" fact="2"/>
              <dgm:constr type="stemThick" refType="hArH" fact="0.67"/>
              <dgm:constr type="begPad" refType="connDist" fact="0.25"/>
              <dgm:constr type="endPad" refType="connDist" fact="0.25"/>
            </dgm:constrLst>
            <dgm:ruleLst/>
          </dgm:layoutNode>
        </dgm:forEach>
        <dgm:forEach name="Name9" axis="ch" ptType="node">
          <dgm:layoutNode name="child" styleLbl="alignAccFollowNode1">
            <dgm:varLst>
              <dgm:chMax val="0"/>
              <dgm:bulletEnabled val="1"/>
            </dgm:varLst>
            <dgm:alg type="tx"/>
            <dgm:shape xmlns:r="http://schemas.openxmlformats.org/officeDocument/2006/relationships" type="roundRect" r:blip="">
              <dgm:adjLst>
                <dgm:adj idx="1" val="0.1"/>
              </dgm:adjLst>
            </dgm:shape>
            <dgm:presOf axis="desOrSelf" ptType="nod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0" axis="followSib" ptType="sibTrans" cnt="1">
            <dgm:layoutNode name="sibTrans" styleLbl="sibTrans2D1">
              <dgm:alg type="conn">
                <dgm:param type="begPts" val="auto"/>
                <dgm:param type="endPts" val="auto"/>
              </dgm:alg>
              <dgm:shape xmlns:r="http://schemas.openxmlformats.org/officeDocument/2006/relationships" type="conn" r:blip="">
                <dgm:adjLst/>
              </dgm:shape>
              <dgm:presOf axis="self"/>
              <dgm:constrLst>
                <dgm:constr type="w" refType="h"/>
                <dgm:constr type="connDist"/>
                <dgm:constr type="wArH" refType="h" fact="0.25"/>
                <dgm:constr type="hArH" refType="wArH" fact="2"/>
                <dgm:constr type="stemThick" refType="hArH" fact="0.67"/>
                <dgm:constr type="begPad" refType="w" fact="0.25"/>
                <dgm:constr type="endPad" refType="w" fact="0.25"/>
              </dgm:constrLst>
              <dgm:ruleLst/>
            </dgm:layoutNode>
          </dgm:forEach>
        </dgm:forEach>
      </dgm:layoutNode>
      <dgm:choose name="Name11">
        <dgm:if name="Name12" axis="self" ptType="node" func="revPos" op="gte" val="2">
          <dgm:layoutNode name="hSp">
            <dgm:alg type="sp"/>
            <dgm:shape xmlns:r="http://schemas.openxmlformats.org/officeDocument/2006/relationships" r:blip="">
              <dgm:adjLst/>
            </dgm:shape>
            <dgm:presOf/>
            <dgm:constrLst/>
            <dgm:ruleLst/>
          </dgm:layoutNode>
        </dgm:if>
        <dgm:else name="Name13"/>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kirkland_firm_palette">
      <a:dk1>
        <a:srgbClr val="000000"/>
      </a:dk1>
      <a:lt1>
        <a:srgbClr val="FFFFFF"/>
      </a:lt1>
      <a:dk2>
        <a:srgbClr val="5482AB"/>
      </a:dk2>
      <a:lt2>
        <a:srgbClr val="FFFFFF"/>
      </a:lt2>
      <a:accent1>
        <a:srgbClr val="002C5F"/>
      </a:accent1>
      <a:accent2>
        <a:srgbClr val="93B1CC"/>
      </a:accent2>
      <a:accent3>
        <a:srgbClr val="614D7D"/>
      </a:accent3>
      <a:accent4>
        <a:srgbClr val="DDD3AF"/>
      </a:accent4>
      <a:accent5>
        <a:srgbClr val="D55C19"/>
      </a:accent5>
      <a:accent6>
        <a:srgbClr val="69923A"/>
      </a:accent6>
      <a:hlink>
        <a:srgbClr val="000000"/>
      </a:hlink>
      <a:folHlink>
        <a:srgbClr val="7F7F7F"/>
      </a:folHlink>
    </a:clrScheme>
    <a:fontScheme name="Kirkland Firm Fo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BA43693EE5AA48B11CA5119DF1629D" ma:contentTypeVersion="13" ma:contentTypeDescription="Create a new document." ma:contentTypeScope="" ma:versionID="c854049823162692d6918de53e0f2eb0">
  <xsd:schema xmlns:xsd="http://www.w3.org/2001/XMLSchema" xmlns:xs="http://www.w3.org/2001/XMLSchema" xmlns:p="http://schemas.microsoft.com/office/2006/metadata/properties" xmlns:ns2="8f910826-68b2-4150-832f-7d56e7c93a45" xmlns:ns3="934bef0b-67c1-4ec7-ae65-d874cef855d2" targetNamespace="http://schemas.microsoft.com/office/2006/metadata/properties" ma:root="true" ma:fieldsID="e7e3e9198a13fbe5b6478037c71c7fb6" ns2:_="" ns3:_="">
    <xsd:import namespace="8f910826-68b2-4150-832f-7d56e7c93a45"/>
    <xsd:import namespace="934bef0b-67c1-4ec7-ae65-d874cef855d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910826-68b2-4150-832f-7d56e7c93a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34bef0b-67c1-4ec7-ae65-d874cef855d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B0A54E-3FCA-4C36-A4AC-09E500A36E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910826-68b2-4150-832f-7d56e7c93a45"/>
    <ds:schemaRef ds:uri="934bef0b-67c1-4ec7-ae65-d874cef855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749B47-AE5F-46B8-93EE-CBD2F4E5451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1DE0470-F918-4DFE-BD17-83B6AD259D5E}">
  <ds:schemaRefs>
    <ds:schemaRef ds:uri="http://schemas.microsoft.com/sharepoint/v3/contenttype/forms"/>
  </ds:schemaRefs>
</ds:datastoreItem>
</file>

<file path=customXml/itemProps4.xml><?xml version="1.0" encoding="utf-8"?>
<ds:datastoreItem xmlns:ds="http://schemas.openxmlformats.org/officeDocument/2006/customXml" ds:itemID="{23CDBC19-7C56-454B-926F-18B24ADB2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BlankX</Template>
  <TotalTime>3</TotalTime>
  <Pages>29</Pages>
  <Words>8445</Words>
  <Characters>48137</Characters>
  <Application>Microsoft Office Word</Application>
  <DocSecurity>0</DocSecurity>
  <Lines>401</Lines>
  <Paragraphs>112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Pablo Oses</dc:creator>
  <cp:lastModifiedBy>Veljko Vorkapić (DOOR)</cp:lastModifiedBy>
  <cp:revision>7</cp:revision>
  <dcterms:created xsi:type="dcterms:W3CDTF">2022-02-03T16:49:00Z</dcterms:created>
  <dcterms:modified xsi:type="dcterms:W3CDTF">2022-03-09T09:35:00Z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Type">
    <vt:lpwstr>KewtaBlankX</vt:lpwstr>
  </property>
  <property fmtid="{D5CDD505-2E9C-101B-9397-08002B2CF9AE}" pid="3" name="Language">
    <vt:lpwstr>en-US</vt:lpwstr>
  </property>
  <property fmtid="{D5CDD505-2E9C-101B-9397-08002B2CF9AE}" pid="4" name="Office">
    <vt:lpwstr>16</vt:lpwstr>
  </property>
  <property fmtid="{D5CDD505-2E9C-101B-9397-08002B2CF9AE}" pid="5" name="ContentTypeId">
    <vt:lpwstr>0x010100F5BA43693EE5AA48B11CA5119DF1629D</vt:lpwstr>
  </property>
</Properties>
</file>